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26"/>
        <w:spacing w:before="57"/>
        <w:widowControl w:val="off"/>
        <w:rPr>
          <w:rFonts w:ascii="PF Din Text Cond Pro Light" w:hAnsi="PF Din Text Cond Pro Light" w:cs="PF Din Text Cond Pro Light"/>
          <w:color w:val="231f20"/>
          <w:spacing w:val="-2"/>
          <w:sz w:val="14"/>
          <w:szCs w:val="14"/>
        </w:rPr>
      </w:pPr>
      <w:r>
        <w:rPr>
          <w:rFonts w:ascii="PF Din Text Cond Pro Light" w:hAnsi="PF Din Text Cond Pro Light" w:cs="PF Din Text Cond Pro Light"/>
          <w:sz w:val="14"/>
          <w:szCs w:val="1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62230</wp:posOffset>
                </wp:positionH>
                <wp:positionV relativeFrom="paragraph">
                  <wp:posOffset>17145</wp:posOffset>
                </wp:positionV>
                <wp:extent cx="1204595" cy="381000"/>
                <wp:effectExtent l="0" t="0" r="0" b="0"/>
                <wp:wrapNone/>
                <wp:docPr id="1" name="_x0000_s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62082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2045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argin-left:4.90pt;mso-position-horizontal:absolute;mso-position-vertical-relative:text;margin-top:1.35pt;mso-position-vertical:absolute;width:94.85pt;height:30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  <w:t xml:space="preserve">Акционерное</w:t>
      </w:r>
      <w:r>
        <w:rPr>
          <w:rFonts w:ascii="PF Din Text Cond Pro Light" w:hAnsi="PF Din Text Cond Pro Light" w:cs="PF Din Text Cond Pro Light"/>
          <w:color w:val="231f20"/>
          <w:spacing w:val="-1"/>
          <w:sz w:val="14"/>
          <w:szCs w:val="14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pacing w:val="-2"/>
          <w:sz w:val="14"/>
          <w:szCs w:val="14"/>
        </w:rPr>
        <w:t xml:space="preserve">общество</w:t>
      </w:r>
      <w:r>
        <w:rPr>
          <w:rFonts w:ascii="PF Din Text Cond Pro Light" w:hAnsi="PF Din Text Cond Pro Light" w:cs="PF Din Text Cond Pro Light"/>
          <w:color w:val="231f20"/>
          <w:spacing w:val="-2"/>
          <w:sz w:val="14"/>
          <w:szCs w:val="14"/>
        </w:rPr>
      </w:r>
    </w:p>
    <w:p>
      <w:pPr>
        <w:ind w:left="6226"/>
        <w:spacing w:before="9" w:line="252" w:lineRule="auto"/>
        <w:widowControl w:val="off"/>
        <w:rPr>
          <w:rFonts w:ascii="PF Din Text Cond Pro Light" w:hAnsi="PF Din Text Cond Pro Light" w:cs="PF Din Text Cond Pro Light"/>
          <w:color w:val="231f20"/>
          <w:sz w:val="14"/>
          <w:szCs w:val="14"/>
        </w:rPr>
      </w:pP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  <w:t xml:space="preserve">«Россети</w:t>
      </w:r>
      <w:r>
        <w:rPr>
          <w:rFonts w:ascii="PF Din Text Cond Pro Light" w:hAnsi="PF Din Text Cond Pro Light" w:cs="PF Din Text Cond Pro Light"/>
          <w:color w:val="231f20"/>
          <w:spacing w:val="-8"/>
          <w:sz w:val="14"/>
          <w:szCs w:val="14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  <w:t xml:space="preserve">Центр</w:t>
      </w:r>
      <w:r>
        <w:rPr>
          <w:rFonts w:ascii="PF Din Text Cond Pro Light" w:hAnsi="PF Din Text Cond Pro Light" w:cs="PF Din Text Cond Pro Light"/>
          <w:color w:val="231f20"/>
          <w:spacing w:val="-7"/>
          <w:sz w:val="14"/>
          <w:szCs w:val="14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  <w:t xml:space="preserve">инжиниринга</w:t>
      </w:r>
      <w:r>
        <w:rPr>
          <w:rFonts w:ascii="PF Din Text Cond Pro Light" w:hAnsi="PF Din Text Cond Pro Light" w:cs="PF Din Text Cond Pro Light"/>
          <w:color w:val="231f20"/>
          <w:spacing w:val="-8"/>
          <w:sz w:val="14"/>
          <w:szCs w:val="14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  <w:t xml:space="preserve">и</w:t>
      </w:r>
      <w:r>
        <w:rPr>
          <w:rFonts w:ascii="PF Din Text Cond Pro Light" w:hAnsi="PF Din Text Cond Pro Light" w:cs="PF Din Text Cond Pro Light"/>
          <w:color w:val="231f20"/>
          <w:spacing w:val="-7"/>
          <w:sz w:val="14"/>
          <w:szCs w:val="14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  <w:t xml:space="preserve">управления</w:t>
      </w:r>
      <w:r>
        <w:rPr>
          <w:rFonts w:ascii="PF Din Text Cond Pro Light" w:hAnsi="PF Din Text Cond Pro Light" w:cs="PF Din Text Cond Pro Light"/>
          <w:color w:val="231f20"/>
          <w:spacing w:val="-8"/>
          <w:sz w:val="14"/>
          <w:szCs w:val="14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  <w:t xml:space="preserve">строительством</w:t>
      </w:r>
      <w:r>
        <w:rPr>
          <w:rFonts w:ascii="PF Din Text Cond Pro Light" w:hAnsi="PF Din Text Cond Pro Light" w:cs="PF Din Text Cond Pro Light"/>
          <w:color w:val="231f20"/>
          <w:spacing w:val="40"/>
          <w:sz w:val="14"/>
          <w:szCs w:val="14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  <w:t xml:space="preserve">Единой энергетической системы»</w:t>
      </w:r>
      <w:r>
        <w:rPr>
          <w:rFonts w:ascii="PF Din Text Cond Pro Light" w:hAnsi="PF Din Text Cond Pro Light" w:cs="PF Din Text Cond Pro Light"/>
          <w:color w:val="231f20"/>
          <w:sz w:val="14"/>
          <w:szCs w:val="14"/>
        </w:rPr>
      </w:r>
    </w:p>
    <w:p>
      <w:pPr>
        <w:widowControl w:val="off"/>
        <w:rPr>
          <w:rFonts w:ascii="PF Din Text Cond Pro Light" w:hAnsi="PF Din Text Cond Pro Light" w:cs="PF Din Text Cond Pro Light"/>
          <w:sz w:val="20"/>
          <w:szCs w:val="20"/>
        </w:rPr>
      </w:pPr>
      <w:r>
        <w:rPr>
          <w:rFonts w:ascii="PF Din Text Cond Pro Light" w:hAnsi="PF Din Text Cond Pro Light" w:cs="PF Din Text Cond Pro Light"/>
          <w:sz w:val="20"/>
          <w:szCs w:val="20"/>
        </w:rPr>
      </w:r>
      <w:r>
        <w:rPr>
          <w:rFonts w:ascii="PF Din Text Cond Pro Light" w:hAnsi="PF Din Text Cond Pro Light" w:cs="PF Din Text Cond Pro Light"/>
          <w:sz w:val="20"/>
          <w:szCs w:val="20"/>
        </w:rPr>
      </w:r>
    </w:p>
    <w:p>
      <w:pPr>
        <w:spacing w:before="2"/>
        <w:widowControl w:val="off"/>
        <w:rPr>
          <w:rFonts w:ascii="PF Din Text Cond Pro Light" w:hAnsi="PF Din Text Cond Pro Light" w:cs="PF Din Text Cond Pro Light"/>
          <w:sz w:val="28"/>
          <w:szCs w:val="28"/>
        </w:rPr>
      </w:pPr>
      <w:r>
        <w:rPr>
          <w:rFonts w:ascii="PF Din Text Cond Pro Light" w:hAnsi="PF Din Text Cond Pro Light" w:cs="PF Din Text Cond Pro Light"/>
          <w:sz w:val="28"/>
          <w:szCs w:val="28"/>
        </w:rPr>
      </w:r>
      <w:r>
        <w:rPr>
          <w:rFonts w:ascii="PF Din Text Cond Pro Light" w:hAnsi="PF Din Text Cond Pro Light" w:cs="PF Din Text Cond Pro Light"/>
          <w:sz w:val="28"/>
          <w:szCs w:val="28"/>
        </w:rPr>
      </w:r>
    </w:p>
    <w:p>
      <w:pPr>
        <w:ind w:right="-2"/>
        <w:jc w:val="center"/>
        <w:spacing w:before="36"/>
        <w:widowControl w:val="off"/>
        <w:tabs>
          <w:tab w:val="left" w:pos="7088" w:leader="none"/>
        </w:tabs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</w:pP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  <w:t xml:space="preserve">ПРИКАЗ</w:t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</w:r>
    </w:p>
    <w:p>
      <w:pPr>
        <w:ind w:right="-2"/>
        <w:jc w:val="center"/>
        <w:spacing w:before="36"/>
        <w:widowControl w:val="off"/>
        <w:tabs>
          <w:tab w:val="left" w:pos="7088" w:leader="none"/>
        </w:tabs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</w:pP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  <w:t xml:space="preserve">(в редакции приказов АО «Россети ЦИУС ЕЭС» от 16.02.2016 № 29, </w:t>
        <w:br w:type="textWrapping" w:clear="all"/>
        <w:t xml:space="preserve">от 29.04.2016 № 72, от 27.06.2016 № 112, от 22.07.2016 № 127, от 02.12.2016 </w:t>
        <w:br w:type="textWrapping" w:clear="all"/>
        <w:t xml:space="preserve">№ 195, от 02.06.2025 № 117</w:t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  <w:t xml:space="preserve">, от 10.07.2025 № 172</w:t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  <w:t xml:space="preserve">, от 11.09.2025 № 244, </w:t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  <w:t xml:space="preserve">от 24.04.2026 № 105, </w:t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  <w:t xml:space="preserve">от 09.06.2026 № 132</w:t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  <w:t xml:space="preserve">)</w:t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</w:r>
    </w:p>
    <w:p>
      <w:pPr>
        <w:ind w:right="-2"/>
        <w:jc w:val="center"/>
        <w:spacing w:before="36"/>
        <w:widowControl w:val="off"/>
        <w:tabs>
          <w:tab w:val="left" w:pos="7088" w:leader="none"/>
        </w:tabs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</w:pP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</w:r>
      <w:r>
        <w:rPr>
          <w:rFonts w:ascii="PF Din Text Cond Pro Light" w:hAnsi="PF Din Text Cond Pro Light" w:cs="PF Din Text Cond Pro Light"/>
          <w:color w:val="231f20"/>
          <w:spacing w:val="21"/>
          <w:sz w:val="28"/>
          <w:szCs w:val="28"/>
        </w:rPr>
      </w:r>
    </w:p>
    <w:p>
      <w:pPr>
        <w:widowControl w:val="off"/>
        <w:tabs>
          <w:tab w:val="left" w:pos="4485" w:leader="none"/>
          <w:tab w:val="left" w:pos="6096" w:leader="none"/>
          <w:tab w:val="left" w:pos="6237" w:leader="none"/>
        </w:tabs>
        <w:rPr>
          <w:color w:val="231f20"/>
          <w:spacing w:val="-12"/>
          <w:position w:val="9"/>
          <w:sz w:val="28"/>
          <w:szCs w:val="28"/>
        </w:rPr>
      </w:pPr>
      <w:r>
        <w:rPr>
          <w:rFonts w:ascii="PF Din Text Cond Pro Light" w:hAnsi="PF Din Text Cond Pro Light" w:cs="PF Din Text Cond Pro Light"/>
          <w:sz w:val="14"/>
          <w:szCs w:val="1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231775</wp:posOffset>
                </wp:positionV>
                <wp:extent cx="2052320" cy="63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52320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231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232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19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58240;o:allowoverlap:true;o:allowincell:false;mso-position-horizontal-relative:page;margin-left:391.15pt;mso-position-horizontal:absolute;mso-position-vertical-relative:text;margin-top:18.25pt;mso-position-vertical:absolute;width:161.60pt;height:0.05pt;mso-wrap-distance-left:9.00pt;mso-wrap-distance-top:0.00pt;mso-wrap-distance-right:9.00pt;mso-wrap-distance-bottom:0.00pt;visibility:visible;" path="m0,0l99968,0e" coordsize="100000,100000" filled="f" strokecolor="#000000" strokeweight="0.57pt">
                <v:path textboxrect="0,0,100000,100000"/>
              </v:shape>
            </w:pict>
          </mc:Fallback>
        </mc:AlternateContent>
      </w:r>
      <w:r>
        <w:rPr>
          <w:rFonts w:ascii="PF Din Text Cond Pro Light" w:hAnsi="PF Din Text Cond Pro Light" w:cs="PF Din Text Cond Pro Light"/>
          <w:sz w:val="14"/>
          <w:szCs w:val="1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231775</wp:posOffset>
                </wp:positionV>
                <wp:extent cx="2052320" cy="635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52320" cy="63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3231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3232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199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51660288;o:allowoverlap:true;o:allowincell:false;mso-position-horizontal-relative:page;margin-left:85.00pt;mso-position-horizontal:absolute;mso-position-vertical-relative:text;margin-top:18.25pt;mso-position-vertical:absolute;width:161.60pt;height:0.05pt;mso-wrap-distance-left:9.00pt;mso-wrap-distance-top:0.00pt;mso-wrap-distance-right:9.00pt;mso-wrap-distance-bottom:0.00pt;visibility:visible;" path="m0,0l99968,0e" coordsize="100000,100000" filled="f" strokecolor="#000000" strokeweight="0.57pt">
                <v:path textboxrect="0,0,100000,100000"/>
              </v:shape>
            </w:pict>
          </mc:Fallback>
        </mc:AlternateContent>
      </w:r>
      <w:r>
        <w:rPr>
          <w:rFonts w:ascii="PF Din Text Cond Pro Light" w:hAnsi="PF Din Text Cond Pro Light" w:cs="PF Din Text Cond Pro Light"/>
          <w:color w:val="231f20"/>
          <w:spacing w:val="-5"/>
          <w:position w:val="9"/>
          <w:sz w:val="20"/>
          <w:szCs w:val="20"/>
        </w:rPr>
        <w:t xml:space="preserve">от</w:t>
      </w:r>
      <w:r>
        <w:rPr>
          <w:rFonts w:ascii="PF Din Text Cond Pro Light" w:hAnsi="PF Din Text Cond Pro Light" w:cs="PF Din Text Cond Pro Light"/>
          <w:color w:val="231f20"/>
          <w:spacing w:val="-5"/>
          <w:position w:val="9"/>
          <w:sz w:val="20"/>
          <w:szCs w:val="20"/>
        </w:rPr>
        <w:t xml:space="preserve">                       </w:t>
      </w:r>
      <w:r>
        <w:rPr>
          <w:color w:val="231f20"/>
          <w:spacing w:val="-5"/>
          <w:position w:val="9"/>
          <w:sz w:val="28"/>
          <w:szCs w:val="28"/>
        </w:rPr>
        <w:t xml:space="preserve">20.08.2015</w:t>
      </w:r>
      <w:r>
        <w:rPr>
          <w:rFonts w:ascii="PF Din Text Cond Pro Light" w:hAnsi="PF Din Text Cond Pro Light" w:cs="PF Din Text Cond Pro Light"/>
          <w:color w:val="231f20"/>
          <w:position w:val="9"/>
          <w:sz w:val="20"/>
          <w:szCs w:val="20"/>
        </w:rPr>
        <w:tab/>
      </w:r>
      <w:r>
        <w:rPr>
          <w:rFonts w:ascii="PF Din Text Cond Pro Light" w:hAnsi="PF Din Text Cond Pro Light" w:cs="PF Din Text Cond Pro Light"/>
          <w:color w:val="231f20"/>
          <w:position w:val="9"/>
          <w:sz w:val="20"/>
          <w:szCs w:val="20"/>
        </w:rPr>
        <w:t xml:space="preserve">Москва</w:t>
      </w:r>
      <w:r>
        <w:rPr>
          <w:rFonts w:ascii="PF Din Text Cond Pro Light" w:hAnsi="PF Din Text Cond Pro Light" w:cs="PF Din Text Cond Pro Light"/>
          <w:color w:val="231f20"/>
          <w:sz w:val="20"/>
          <w:szCs w:val="20"/>
        </w:rPr>
        <w:tab/>
      </w:r>
      <w:r>
        <w:rPr>
          <w:rFonts w:ascii="PF Din Text Cond Pro Light" w:hAnsi="PF Din Text Cond Pro Light" w:cs="PF Din Text Cond Pro Light"/>
          <w:color w:val="231f20"/>
          <w:sz w:val="20"/>
          <w:szCs w:val="20"/>
        </w:rPr>
        <w:t xml:space="preserve"> </w:t>
      </w:r>
      <w:r>
        <w:rPr>
          <w:rFonts w:ascii="PF Din Text Cond Pro Light" w:hAnsi="PF Din Text Cond Pro Light" w:cs="PF Din Text Cond Pro Light"/>
          <w:color w:val="231f20"/>
          <w:spacing w:val="-12"/>
          <w:position w:val="9"/>
          <w:sz w:val="20"/>
          <w:szCs w:val="20"/>
        </w:rPr>
        <w:t xml:space="preserve">№</w:t>
      </w:r>
      <w:r>
        <w:rPr>
          <w:color w:val="231f20"/>
          <w:spacing w:val="-12"/>
          <w:position w:val="9"/>
          <w:sz w:val="28"/>
          <w:szCs w:val="28"/>
        </w:rPr>
        <w:t xml:space="preserve">                     182</w:t>
      </w:r>
      <w:r>
        <w:rPr>
          <w:color w:val="231f20"/>
          <w:spacing w:val="-12"/>
          <w:position w:val="9"/>
          <w:sz w:val="28"/>
          <w:szCs w:val="28"/>
        </w:rPr>
      </w:r>
    </w:p>
    <w:p>
      <w:pPr>
        <w:widowControl w:val="off"/>
      </w:pPr>
      <w:r/>
      <w:r/>
    </w:p>
    <w:p>
      <w:pPr>
        <w:ind w:right="5935"/>
        <w:jc w:val="both"/>
      </w:pPr>
      <w:r>
        <w:rPr>
          <w:szCs w:val="28"/>
        </w:rPr>
        <w:t xml:space="preserve">Об утверждении </w:t>
      </w:r>
      <w:r>
        <w:rPr>
          <w:szCs w:val="28"/>
        </w:rPr>
        <w:t xml:space="preserve">Перечня товаров, работ, услуг, </w:t>
      </w:r>
      <w:r>
        <w:rPr>
          <w:szCs w:val="28"/>
        </w:rPr>
        <w:t xml:space="preserve">закупки которых осуществляются у субъектов малого и среднего предпринимательства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рамках исполнения плана мероприятий по направлению «Содействие развитию субъектов малого и среднего предпринимательства», утвержденного п.</w:t>
      </w:r>
      <w:r>
        <w:rPr>
          <w:sz w:val="28"/>
          <w:szCs w:val="28"/>
          <w:lang w:val="en-US" w:eastAsia="en-US"/>
        </w:rPr>
        <w:t xml:space="preserve">VI</w:t>
      </w:r>
      <w:r>
        <w:rPr>
          <w:sz w:val="28"/>
          <w:szCs w:val="28"/>
          <w:lang w:eastAsia="en-US"/>
        </w:rPr>
        <w:t xml:space="preserve"> распоряжения Правительства Российской Федерации от 17.01.2019 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  <w:t xml:space="preserve">№ 20-р «Об утверждении плана «Трансформация делового климата», а также в соответствии с п. 8 Положения об особенностях участия субъектов малого и среднего пре</w:t>
      </w:r>
      <w:r>
        <w:rPr>
          <w:sz w:val="28"/>
          <w:szCs w:val="28"/>
          <w:lang w:eastAsia="en-US"/>
        </w:rPr>
        <w:t xml:space="preserve">дпринимательства в закупках товаров, работ, услуг отдельными видами юридических лиц, годовом объеме таких закупок и порядке расчета указанного объема (далее – Положение), утвержденного постановлением Правительства Российской Федерации от 11.12.2014 № 1352 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  <w:t xml:space="preserve">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  <w:t xml:space="preserve">(далее – Постановление),</w:t>
      </w:r>
      <w:r>
        <w:rPr>
          <w:sz w:val="28"/>
          <w:szCs w:val="28"/>
          <w:lang w:eastAsia="en-US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ПРИКАЗЫВАЮ: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Перечень товаров, работ, услуг, закупки которых осуществляются у субъектов малого и среднего предпринимательства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Перечень) согласно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риложению к настоящему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Работникам исполнительного аппарата и филиалов </w:t>
      </w:r>
      <w:r>
        <w:rPr>
          <w:rFonts w:ascii="Times New Roman" w:hAnsi="Times New Roman"/>
          <w:sz w:val="28"/>
          <w:szCs w:val="28"/>
        </w:rPr>
        <w:t xml:space="preserve">АО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Россети </w:t>
      </w:r>
      <w:r>
        <w:rPr>
          <w:rFonts w:ascii="Times New Roman" w:hAnsi="Times New Roman"/>
          <w:sz w:val="28"/>
          <w:szCs w:val="28"/>
        </w:rPr>
        <w:t xml:space="preserve">ЦИУС ЕЭС» и</w:t>
      </w:r>
      <w:r>
        <w:rPr>
          <w:rFonts w:ascii="Times New Roman" w:hAnsi="Times New Roman"/>
          <w:sz w:val="28"/>
          <w:szCs w:val="28"/>
        </w:rPr>
        <w:t xml:space="preserve">спользова</w:t>
      </w:r>
      <w:r>
        <w:rPr>
          <w:rFonts w:ascii="Times New Roman" w:hAnsi="Times New Roman"/>
          <w:sz w:val="28"/>
          <w:szCs w:val="28"/>
        </w:rPr>
        <w:t xml:space="preserve">ть</w:t>
      </w:r>
      <w:r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в соответствии с порядком, установленным разделом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Положения, утвержденного Постановлением.</w:t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Управления по организации закупок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Фоминых В.А</w:t>
      </w:r>
      <w:r>
        <w:rPr>
          <w:rFonts w:ascii="Times New Roman" w:hAnsi="Times New Roman"/>
          <w:sz w:val="28"/>
          <w:szCs w:val="28"/>
        </w:rPr>
        <w:t xml:space="preserve">. обеспечить размещение Перечня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12" w:tooltip="http://www.zakupki.gov.ru" w:history="1">
        <w:r>
          <w:rPr>
            <w:rStyle w:val="851"/>
            <w:rFonts w:ascii="Times New Roman" w:hAnsi="Times New Roman"/>
            <w:sz w:val="28"/>
            <w:szCs w:val="28"/>
            <w:lang w:val="en-US"/>
          </w:rPr>
          <w:t xml:space="preserve">www</w:t>
        </w:r>
        <w:r>
          <w:rPr>
            <w:rStyle w:val="851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851"/>
            <w:rFonts w:ascii="Times New Roman" w:hAnsi="Times New Roman"/>
            <w:sz w:val="28"/>
            <w:szCs w:val="28"/>
            <w:lang w:val="en-US"/>
          </w:rPr>
          <w:t xml:space="preserve">zakupki</w:t>
        </w:r>
        <w:r>
          <w:rPr>
            <w:rStyle w:val="851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851"/>
            <w:rFonts w:ascii="Times New Roman" w:hAnsi="Times New Roman"/>
            <w:sz w:val="28"/>
            <w:szCs w:val="28"/>
            <w:lang w:val="en-US"/>
          </w:rPr>
          <w:t xml:space="preserve">gov</w:t>
        </w:r>
        <w:r>
          <w:rPr>
            <w:rStyle w:val="851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851"/>
            <w:rFonts w:ascii="Times New Roman" w:hAnsi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/>
          <w:sz w:val="28"/>
          <w:szCs w:val="28"/>
        </w:rPr>
        <w:t xml:space="preserve">), а также на официальном сайте </w:t>
      </w:r>
      <w:r>
        <w:rPr>
          <w:rFonts w:ascii="Times New Roman" w:hAnsi="Times New Roman"/>
          <w:sz w:val="28"/>
          <w:szCs w:val="28"/>
        </w:rPr>
        <w:t xml:space="preserve">АО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Россети </w:t>
      </w:r>
      <w:r>
        <w:rPr>
          <w:rFonts w:ascii="Times New Roman" w:hAnsi="Times New Roman"/>
          <w:sz w:val="28"/>
          <w:szCs w:val="28"/>
        </w:rPr>
        <w:t xml:space="preserve">ЦИУС</w:t>
      </w:r>
      <w:r>
        <w:rPr>
          <w:rFonts w:ascii="Times New Roman" w:hAnsi="Times New Roman"/>
          <w:sz w:val="28"/>
          <w:szCs w:val="28"/>
        </w:rPr>
        <w:t xml:space="preserve"> ЕЭС» (</w:t>
      </w:r>
      <w:r>
        <w:rPr>
          <w:rStyle w:val="851"/>
          <w:rFonts w:ascii="Times New Roman" w:hAnsi="Times New Roman"/>
          <w:sz w:val="28"/>
          <w:szCs w:val="28"/>
          <w:lang w:val="en-US"/>
        </w:rPr>
        <w:t xml:space="preserve">www</w:t>
      </w:r>
      <w:r>
        <w:rPr>
          <w:rStyle w:val="851"/>
          <w:rFonts w:ascii="Times New Roman" w:hAnsi="Times New Roman"/>
          <w:sz w:val="28"/>
          <w:szCs w:val="28"/>
        </w:rPr>
        <w:t xml:space="preserve">.</w:t>
      </w:r>
      <w:r>
        <w:rPr>
          <w:rStyle w:val="851"/>
          <w:rFonts w:ascii="Times New Roman" w:hAnsi="Times New Roman"/>
          <w:sz w:val="28"/>
          <w:szCs w:val="28"/>
          <w:lang w:val="en-US"/>
        </w:rPr>
        <w:t xml:space="preserve">cius</w:t>
      </w:r>
      <w:r>
        <w:rPr>
          <w:rStyle w:val="851"/>
          <w:rFonts w:ascii="Times New Roman" w:hAnsi="Times New Roman"/>
          <w:sz w:val="28"/>
          <w:szCs w:val="28"/>
        </w:rPr>
        <w:t xml:space="preserve">-</w:t>
      </w:r>
      <w:r>
        <w:rPr>
          <w:rStyle w:val="851"/>
          <w:rFonts w:ascii="Times New Roman" w:hAnsi="Times New Roman"/>
          <w:sz w:val="28"/>
          <w:szCs w:val="28"/>
          <w:lang w:val="en-US"/>
        </w:rPr>
        <w:t xml:space="preserve">ees</w:t>
      </w:r>
      <w:r>
        <w:rPr>
          <w:rStyle w:val="851"/>
          <w:rFonts w:ascii="Times New Roman" w:hAnsi="Times New Roman"/>
          <w:sz w:val="28"/>
          <w:szCs w:val="28"/>
        </w:rPr>
        <w:t xml:space="preserve">.</w:t>
      </w:r>
      <w:r>
        <w:rPr>
          <w:rStyle w:val="851"/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Срок: в течение 3 (трех) рабочих дней с даты выхода настоящего </w:t>
      </w:r>
      <w:r>
        <w:rPr>
          <w:rFonts w:ascii="Times New Roman" w:hAnsi="Times New Roman"/>
          <w:sz w:val="28"/>
          <w:szCs w:val="28"/>
        </w:rPr>
        <w:t xml:space="preserve">приказа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854"/>
        <w:numPr>
          <w:ilvl w:val="0"/>
          <w:numId w:val="2"/>
        </w:numPr>
        <w:ind w:left="0" w:firstLine="709"/>
        <w:jc w:val="both"/>
        <w:spacing w:after="0" w:line="240" w:lineRule="auto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риказа оставляю за собой.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</w:t>
        <w:tab/>
        <w:tab/>
        <w:tab/>
        <w:tab/>
        <w:tab/>
        <w:tab/>
        <w:tab/>
        <w:t xml:space="preserve">    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Поздняков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Рассылается: исполнительный аппарат и филиалы </w:t>
      </w:r>
      <w:r>
        <w:t xml:space="preserve">АО</w:t>
      </w:r>
      <w:r>
        <w:t xml:space="preserve"> «</w:t>
      </w:r>
      <w:r>
        <w:t xml:space="preserve">Россети </w:t>
      </w:r>
      <w:r>
        <w:t xml:space="preserve">ЦИУС ЕЭС»</w:t>
      </w:r>
      <w:r/>
    </w:p>
    <w:p>
      <w:pPr>
        <w:jc w:val="both"/>
      </w:pPr>
      <w:r>
        <w:t xml:space="preserve">Макурин</w:t>
      </w:r>
      <w:r>
        <w:t xml:space="preserve"> </w:t>
      </w:r>
      <w:r>
        <w:t xml:space="preserve">А</w:t>
      </w:r>
      <w:r>
        <w:t xml:space="preserve">.</w:t>
      </w:r>
      <w:r>
        <w:t xml:space="preserve">Н</w:t>
      </w:r>
      <w:r>
        <w:t xml:space="preserve">. </w:t>
      </w:r>
      <w:r/>
    </w:p>
    <w:p>
      <w:pPr>
        <w:jc w:val="both"/>
      </w:pPr>
      <w:r>
        <w:t xml:space="preserve">(495) 710-60-60 (доб.</w:t>
      </w:r>
      <w:r>
        <w:t xml:space="preserve">20</w:t>
      </w:r>
      <w:r>
        <w:t xml:space="preserve">-</w:t>
      </w:r>
      <w:r>
        <w:t xml:space="preserve">35</w:t>
      </w:r>
      <w:r>
        <w:t xml:space="preserve">)</w:t>
      </w:r>
      <w:r/>
    </w:p>
    <w:p>
      <w:pPr>
        <w:jc w:val="both"/>
      </w:pPr>
      <w:r>
        <w:t xml:space="preserve">Визы: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t xml:space="preserve">Пличенко Д. В.,</w:t>
      </w:r>
      <w:r>
        <w:t xml:space="preserve"> </w:t>
      </w:r>
      <w:r>
        <w:t xml:space="preserve">Заворина Е. В.,</w:t>
      </w:r>
      <w:r>
        <w:t xml:space="preserve"> </w:t>
      </w:r>
      <w:r>
        <w:t xml:space="preserve">Шилов О. А.,</w:t>
      </w:r>
      <w:r>
        <w:t xml:space="preserve"> </w:t>
      </w:r>
      <w:r>
        <w:t xml:space="preserve">Пентегов И. С.,</w:t>
      </w:r>
      <w:r>
        <w:t xml:space="preserve"> </w:t>
      </w:r>
      <w:r>
        <w:t xml:space="preserve">Колков И. М.,</w:t>
      </w:r>
      <w:r>
        <w:t xml:space="preserve"> </w:t>
      </w:r>
      <w:r>
        <w:t xml:space="preserve">Колоскова Е. А.</w:t>
      </w:r>
      <w:r/>
    </w:p>
    <w:p>
      <w:pPr>
        <w:ind w:left="6096" w:right="-1" w:hanging="426"/>
        <w:jc w:val="both"/>
        <w:rPr>
          <w:szCs w:val="20"/>
        </w:rPr>
      </w:pPr>
      <w:r>
        <w:br w:type="page" w:clear="all"/>
      </w:r>
      <w:r>
        <w:rPr>
          <w:szCs w:val="20"/>
        </w:rPr>
        <w:t xml:space="preserve">Приложение</w:t>
      </w:r>
      <w:r>
        <w:rPr>
          <w:szCs w:val="20"/>
        </w:rPr>
        <w:t xml:space="preserve"> </w:t>
      </w:r>
      <w:r>
        <w:rPr>
          <w:szCs w:val="20"/>
        </w:rPr>
      </w:r>
    </w:p>
    <w:p>
      <w:pPr>
        <w:ind w:left="6096" w:right="-1" w:hanging="426"/>
        <w:jc w:val="both"/>
        <w:rPr>
          <w:szCs w:val="20"/>
        </w:rPr>
      </w:pPr>
      <w:r>
        <w:rPr>
          <w:szCs w:val="20"/>
        </w:rPr>
        <w:t xml:space="preserve">к </w:t>
      </w:r>
      <w:r>
        <w:rPr>
          <w:szCs w:val="20"/>
        </w:rPr>
        <w:t xml:space="preserve">п</w:t>
      </w:r>
      <w:r>
        <w:rPr>
          <w:szCs w:val="20"/>
        </w:rPr>
        <w:t xml:space="preserve">риказу</w:t>
      </w:r>
      <w:r>
        <w:rPr>
          <w:szCs w:val="20"/>
        </w:rPr>
        <w:t xml:space="preserve"> </w:t>
      </w:r>
      <w:r>
        <w:rPr>
          <w:szCs w:val="20"/>
        </w:rPr>
        <w:t xml:space="preserve">АО</w:t>
      </w:r>
      <w:r>
        <w:rPr>
          <w:szCs w:val="20"/>
        </w:rPr>
        <w:t xml:space="preserve"> «</w:t>
      </w:r>
      <w:r>
        <w:rPr>
          <w:szCs w:val="20"/>
        </w:rPr>
        <w:t xml:space="preserve">Россети </w:t>
      </w:r>
      <w:r>
        <w:rPr>
          <w:szCs w:val="20"/>
        </w:rPr>
        <w:t xml:space="preserve">ЦИУС ЕЭС</w:t>
      </w:r>
      <w:r>
        <w:rPr>
          <w:szCs w:val="20"/>
        </w:rPr>
        <w:t xml:space="preserve">» </w:t>
      </w:r>
      <w:r>
        <w:rPr>
          <w:szCs w:val="20"/>
        </w:rPr>
      </w:r>
    </w:p>
    <w:p>
      <w:pPr>
        <w:ind w:left="6096" w:right="-1" w:hanging="426"/>
        <w:jc w:val="both"/>
        <w:rPr>
          <w:highlight w:val="none"/>
        </w:rPr>
      </w:pPr>
      <w:r>
        <w:t xml:space="preserve">от </w:t>
      </w:r>
      <w:r>
        <w:t xml:space="preserve">20.08.2015 № 182</w:t>
      </w:r>
      <w:r>
        <w:rPr>
          <w:highlight w:val="none"/>
        </w:rPr>
      </w:r>
    </w:p>
    <w:p>
      <w:pPr>
        <w:ind w:left="6096" w:right="-1" w:hanging="426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ind w:right="-2"/>
        <w:jc w:val="center"/>
        <w:widowControl w:val="off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Перечень товаров, работ, услуг, закупка </w:t>
      </w:r>
      <w:r>
        <w:rPr>
          <w:b/>
          <w:sz w:val="28"/>
          <w:szCs w:val="28"/>
          <w:lang w:val="ru-RU"/>
        </w:rPr>
        <w:t xml:space="preserve">которых осуществляется только с участием субъектов малого и среднего предпринимательства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jc w:val="both"/>
        <w:rPr>
          <w:rFonts w:ascii="Calibri" w:hAnsi="Calibri" w:eastAsia="Calibri"/>
          <w:sz w:val="22"/>
          <w:szCs w:val="22"/>
          <w:lang w:val="ru-RU"/>
        </w:rPr>
      </w:pPr>
      <w:r>
        <w:rPr>
          <w:rFonts w:ascii="Calibri" w:hAnsi="Calibri" w:eastAsia="Calibri"/>
          <w:sz w:val="22"/>
          <w:szCs w:val="22"/>
          <w:lang w:val="ru-RU"/>
        </w:rPr>
      </w:r>
      <w:r>
        <w:rPr>
          <w:rFonts w:ascii="Calibri" w:hAnsi="Calibri" w:eastAsia="Calibri"/>
          <w:sz w:val="22"/>
          <w:szCs w:val="22"/>
          <w:lang w:val="ru-RU"/>
        </w:rPr>
      </w:r>
      <w:r>
        <w:rPr>
          <w:rFonts w:ascii="Calibri" w:hAnsi="Calibri" w:eastAsia="Calibri"/>
          <w:sz w:val="22"/>
          <w:szCs w:val="22"/>
          <w:lang w:val="ru-RU"/>
        </w:rPr>
      </w:r>
    </w:p>
    <w:tbl>
      <w:tblPr>
        <w:tblW w:w="979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9"/>
        <w:gridCol w:w="2585"/>
        <w:gridCol w:w="6499"/>
      </w:tblGrid>
      <w:tr>
        <w:tblPrEx/>
        <w:trPr>
          <w:cantSplit/>
          <w:trHeight w:val="567"/>
          <w:tblHeader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п/п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Код по Общероссийскому классификатору видов экономической деятельности, продукции и услуг (ОКПД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)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ОК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034-2014 (КПЕС 2008)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Наименование по Общероссийскому классификатору видов экономической деятельности, продукции и услуг (ОКПД2) 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ОК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034-2014 (КПЕС 2008)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>
          <w:cantSplit/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01.61.10.190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Услуги по поддержанию сельскохозяйственных земель в хорошем экологическом состоянии для сельскохозяйственного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 использования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02.10.20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лесопитомников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02.20.14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Древесина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топливная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02.40.10.113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Услуги по определению стоимости строевого леса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02.40.10.121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Услуги по рубке (валке) леса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03.22.90.120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Услуги по искусственному воспроизводству пресноводных </w:t>
            </w: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биоресурсов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Камень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песок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глина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10.8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пищевые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Изделия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текстильные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13.94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Канаты, веревки, шпагат и сети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Одежда, кроме одежды из меха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16.10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Лесоматериалы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распиленные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строганые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16.21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Листы для облицовки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и плиты многослойные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Изделия из дерева, пробки, соломки и материалов для плетения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16.24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Тара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деревянная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Целлюлоза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бумага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картон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Изделия из бумаги и картона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18.12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печатные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18.13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подготовке к печати 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предпечатные услуги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20.20.14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Средства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дезинфекционные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Материалы лакокрасочные и аналогичные для нанесения покрытий, полиграфические краски и мастики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Мыло и средства моющие,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средства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чистящие и полирующие, средства парфюмерные 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косметические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химические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21.20.24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Материалы клейкие перевязочные, кетгут и аналогичные материалы, аптечки и сумки санитарные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Изделия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резиновые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Изделия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пластмасс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23.19.25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Изоляторы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электрические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стеклянные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23.43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Изоляторы электрические 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арматура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изолирующая из керамики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23.61.12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Блоки и прочие изделия сборные строительные для зданий и сооружений из цемента, бетона или искусственного камня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Трубы, профили пустотелые и их фитинги стальные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Полуфабрикаты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стальные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25.11.10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сборные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из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металла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25.11.22.110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Опоры линий электропередачи (ЛЭП) из черных металлов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25.11.22.120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Опоры радиорелейных линий из черных металлов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25.11.23.115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Конструкции и детали линий электропередач 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открытых подстанций из черных металлов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25.11.23.119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Конструкции и детали конструкций из черных металлов прочие, не включенные в другие группировки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25.30.12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Оборудование вспомогательное для использования вместе с паровыми котлами; конденсаторы для паров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одяных или прочих паросиловых установок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Изделия ножевые, инструмент и универсальные скобяные изделия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25.91.11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Цистерны, бочки, барабаны, канистры, ящики и аналогичные емкости для любых веществ (кроме газов) из железа, чугуна или стали,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вместимостью от 50 до 300 л, не оснащенные механическим или тепловым оборудованием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25.93.11.140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Стропы и аналогичные изделия из черных металлов без электрической изоляции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25.94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Изделия крепежные и винты крепежные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25.99.2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Изделия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металлические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Компоненты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электронные</w:t>
            </w:r>
            <w:r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платы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Техника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бытовая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электронная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Оборудование для измерения, испытаний и навигации; часы всех видов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Оборудование для облучения, электрическое диагностическое и терапевтическое, применяемые в медицинских</w:t>
            </w:r>
            <w:r>
              <w:rPr>
                <w:sz w:val="22"/>
                <w:szCs w:val="22"/>
                <w:lang w:val="ru-RU"/>
              </w:rPr>
              <w:t xml:space="preserve"> целях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Приборы оптические и фотографическое оборудование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Носители информации магнитные и оптические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26.20.3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Устройства автоматической обработки данных прочие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26.20.40.110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Устройства и блоки питания вычислительных машин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26.20.40.120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Элементы замены типовые устрой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ств вв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ода и вывода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26.20.40.130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Инструменты и принадлежности для вычислительных машин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26.20.40.150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Устройства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числового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программного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управления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26.20.40.160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Узлы принтеров и многофункциональных печатающих устройств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26.20.40.170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Ресурсные детали и ресурсные узлы для принтеров и многофункциональных печатающих устройств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26.20.40.180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Дополнительные устройства подачи и обработки бумаги принтеров и многофункциональных печатающих устройств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26.20.40.190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Комплектующие и з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апасные части для вычислительных машин, принтеров и многофункциональных печатающих устрой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ств пр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очие, не включенные в другие группировки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26.20.9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Услуги по производству компьютеров и периферийного оборудования; отдельные операции процесса производства </w:t>
            </w:r>
            <w:r>
              <w:rPr>
                <w:sz w:val="22"/>
                <w:szCs w:val="22"/>
                <w:lang w:val="ru-RU"/>
              </w:rPr>
              <w:t xml:space="preserve">компьютеров и периферийного оборудования, выполняемые субподрядчиком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26.20.11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</w:t>
            </w:r>
            <w:r>
              <w:rPr>
                <w:sz w:val="22"/>
                <w:szCs w:val="22"/>
                <w:lang w:val="ru-RU"/>
              </w:rPr>
              <w:t xml:space="preserve">электронные записные книжки и аналогичная компьютерная техника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26.20.12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Терминалы кассовые, банкоматы и аналогичное оборудование, подключаемое к компьютеру или сети передачи данных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26.20.13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Машины вычислительные электронные цифровые, содержащие в одном</w:t>
            </w:r>
            <w:r>
              <w:rPr>
                <w:sz w:val="22"/>
                <w:szCs w:val="22"/>
                <w:lang w:val="ru-RU"/>
              </w:rPr>
              <w:t xml:space="preserve"> корпусе центральный процессор и устройство ввода и вывода, объединенные или нет для автоматической обработки данных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26.20.14.000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Машины вычислительные электронные цифровые, поставляемые в виде систем для автоматической обработки данных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26.20.14.140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Большие универсальные высокопроизводительные серверы, предназначенные для использования в критической инфраструктуре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26.20.14.150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Серверы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хранения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данных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26.20.14.160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Программно-аппаратные комплексы, созданные на серверах или устройствах, содержащие в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своем составе один или более вычислительных узлов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26.20.14.170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Программно-аппаратные комплексы - высокопроизводительные вычислительные платформы с использованием ускорителей искусственного интеллекта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26.20.16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Устройства ввода или вывода, содержащие или</w:t>
            </w:r>
            <w:r>
              <w:rPr>
                <w:sz w:val="22"/>
                <w:szCs w:val="22"/>
                <w:lang w:val="ru-RU"/>
              </w:rPr>
              <w:t xml:space="preserve"> не содержащие в одном корпусе запоминающие устройства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26.20.17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Мониторы и проекторы, преимущественно используемые в системах автоматической обработки данных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26.20.18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Устройства периферийные с двумя или более функциями: печать данных, копирование, </w:t>
            </w:r>
            <w:r>
              <w:rPr>
                <w:sz w:val="22"/>
                <w:szCs w:val="22"/>
                <w:lang w:val="ru-RU"/>
              </w:rPr>
              <w:t xml:space="preserve">сканирование, прием и передача факсимильных сообщений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26.20.15.000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r>
              <w:rPr>
                <w:sz w:val="22"/>
                <w:szCs w:val="22"/>
                <w:lang w:val="ru-RU"/>
              </w:rPr>
              <w:t xml:space="preserve">ств дл</w:t>
            </w:r>
            <w:r>
              <w:rPr>
                <w:sz w:val="22"/>
                <w:szCs w:val="22"/>
                <w:lang w:val="ru-RU"/>
              </w:rPr>
              <w:t xml:space="preserve">я автоматической обработки данных: запоминающие </w:t>
            </w:r>
            <w:r>
              <w:rPr>
                <w:sz w:val="22"/>
                <w:szCs w:val="22"/>
                <w:lang w:val="ru-RU"/>
              </w:rPr>
              <w:t xml:space="preserve">устройства, устройства ввода, устройства вывода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26.20.15.110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Персональные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электронно-вычислительные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машины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26.20.15.120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Системные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блоки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26.20.15.130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Графические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станции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26.20.15.140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Моноблоки</w:t>
            </w: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26.20.15.160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Программно-аппаратные комплексы, </w:t>
            </w:r>
            <w:r>
              <w:rPr>
                <w:sz w:val="22"/>
                <w:szCs w:val="22"/>
                <w:lang w:val="ru-RU"/>
              </w:rPr>
              <w:t xml:space="preserve">созданные на машинах вычислительных электронных цифровых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26.20.15.170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Машины вычислительные электронные цифровые и прочие, содержащие или не содержащие в одном корпусе одно или два из следующих устрой</w:t>
            </w:r>
            <w:r>
              <w:rPr>
                <w:sz w:val="22"/>
                <w:szCs w:val="22"/>
                <w:lang w:val="ru-RU"/>
              </w:rPr>
              <w:t xml:space="preserve">ств дл</w:t>
            </w:r>
            <w:r>
              <w:rPr>
                <w:sz w:val="22"/>
                <w:szCs w:val="22"/>
                <w:lang w:val="ru-RU"/>
              </w:rPr>
              <w:t xml:space="preserve">я автоматической обработки данных: запоминающие </w:t>
            </w:r>
            <w:r>
              <w:rPr>
                <w:sz w:val="22"/>
                <w:szCs w:val="22"/>
                <w:lang w:val="ru-RU"/>
              </w:rPr>
              <w:t xml:space="preserve">устройства, устройства ввода, устройства вывода с функциями безопасности информации, обеспеченными встроенными, в том числе криптографическими, средствами защиты</w:t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  <w:r>
              <w:rPr>
                <w:sz w:val="22"/>
                <w:szCs w:val="22"/>
                <w:shd w:val="clear" w:color="auto" w:fill="ffffff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27.11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Электродвигатели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генераторы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трансформаторы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27.12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Аппаратура распределительная 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регулирующая электрическая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27.20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Батареи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аккумуляторы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Кабели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арматура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кабельная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27.40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электрическое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осветительное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27.90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электрическое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прочее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Насосы</w:t>
            </w:r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</w:rPr>
              <w:t xml:space="preserve">компрессоры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Арматура трубопроводная </w:t>
            </w:r>
            <w:r>
              <w:rPr>
                <w:sz w:val="22"/>
                <w:szCs w:val="22"/>
                <w:lang w:val="ru-RU"/>
              </w:rPr>
              <w:t xml:space="preserve">(арматура) (краны и клапаны прочие)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28.15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Подшипники, зубчатые колеса, зубчатые передачи и элементы приводов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Оборудование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подъемно-транспортное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Машины офисные и оборудование, кроме компьютеров и периферийного оборудования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Оборудование промышленное холодильное и вентиляционное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28.29.13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Фильтры масляные, бензиновые и всасывающие воздушные для двигателей внутреннего сгорания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28.41.33.130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Прессы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гидравлические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28.49.12.110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Станки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деревообрабатывающие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28.99.39.190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Оборудование специального назначения прочее, не включенное в другие группировки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29.20.21.110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Контейнеры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общего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назначения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 xml:space="preserve">универсальные</w:t>
            </w:r>
            <w:r>
              <w:rPr>
                <w:color w:val="000000"/>
                <w:sz w:val="22"/>
                <w:szCs w:val="22"/>
              </w:rPr>
              <w:t xml:space="preserve">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Части и принадлежности для автотранспортных средств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31.0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Мебель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32.99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Изделия готовые прочие, не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включенные в другие группировки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ремонту металлоизделий, машин и оборудования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монтажу промышленных машин и оборудования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36.00.1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природная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38.32.2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Сырье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вторичное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содержащее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металлы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39.0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рекультивации 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прочие услуги по утилизации отходов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41.20.30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по возведению жилых зданий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41.20.40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42.11.20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строительные по строительству автомагистралей, автомобильных дорог, улично-дорожной сети и прочих автомобильных или пешеходных дорог, и взлетно-посадочных полос аэродромов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42.13.20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строительные по строительству мостов и тоннелей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42.21.23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строительные по строительству оросительных систем (каналов), водоводов 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водоводных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конструкций, водоочистных станций, станций очистки сточных вод и насосных станций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42.22.21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строительные по прокладке магистральных линий электропер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едачи и связи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42.22.22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строительные по прокладке местных линий электропередачи и связи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42.91.20.140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дноуглубительные, работы по удалению скальных пород и илистых отложений и прочие строительные гидротехнические работы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42.91.20.190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строительные и ремонтные, связанные с прочими водными сооружениями и работы по ремонту всех вышеуказанных сооружений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42.99.29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строительные по строительству гражданских сооружений, не включенные в другие группировки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43.11.10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по снос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у зданий и сооружений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43.12.11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земляные; работы по расчистке территории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электромонтажные, работы по монтажу водопроводных и канализационных систем и прочие строительно-монтажные работы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Работы завершающие и отделочные в зданиях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и сооружениях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43.9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Работы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строительные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специализированные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прочие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техническому обслуживанию и ремонту автотранспортных средств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49.32.12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аренде легковых автомобилей с водителем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49.39.3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перевозке пассажиров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сухопутным транспортом нерегулярные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грузовым перевозкам автомобильным транспортом и услуги по переезду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50.4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перевозке грузов внутренним водным транспортом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51.10.13.000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регулярным пассажирским перевозкам воздушным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транспортом на международных линиях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52.21.24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стоянок для транспортных средств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53.20.11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курьерской доставке различными видами транспорта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55.10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гостиниц и аналогичные услуги по предоставлению временного жилья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56.10.11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по обеспечению питанием с полным ресторанным обслуживанием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56.29.1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Услуги по обеспечению питанием, осуществляемые по договору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Открытки почтовые печатные, открытки поздравительные и прочая издательская продукция печатная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58.19.19.190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Продукция издательская печатная прочая, не включенная в другие группировки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62.02.20.190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Услуги консультативные в области компьютерных технологий прочие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62.09.20.190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технической поддержке в области информационных технологий прочие, не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включенные в другие группировки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71.11.3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Услуги по территориальному планированию и планировке территории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71.12.35.110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Услуги в области кадастровой деятельности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71.12.40.120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</w:t>
            </w:r>
            <w:r>
              <w:rPr>
                <w:color w:val="000000"/>
                <w:sz w:val="22"/>
                <w:szCs w:val="22"/>
              </w:rPr>
              <w:t xml:space="preserve"> в </w:t>
            </w:r>
            <w:r>
              <w:rPr>
                <w:color w:val="000000"/>
                <w:sz w:val="22"/>
                <w:szCs w:val="22"/>
              </w:rPr>
              <w:t xml:space="preserve">области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метрологии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71.20.13.110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уги в области испытаний и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анализа механических и электрических характеристик машин, двигателей, автомобилей, станков, приборов, аппаратуры связи и прочего комплектного оборудования, содержащего механические и электрические компоненты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71.20.14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техническому осмотру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автотранспортных средств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71.20.19.190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техническим испытаниям и анализу прочие, не включенные в другие группировки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72.19.29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Услуги, связанные с научными исследованиями и экспериментальными разработками в области технических наук и в области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технологий, прочие, кроме биотехнологии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рекламные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73.20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исследованию конъюнктуры рынка и общественного мнения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74.20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</w:t>
            </w:r>
            <w:r>
              <w:rPr>
                <w:color w:val="000000"/>
                <w:sz w:val="22"/>
                <w:szCs w:val="22"/>
              </w:rPr>
              <w:t xml:space="preserve"> в </w:t>
            </w:r>
            <w:r>
              <w:rPr>
                <w:color w:val="000000"/>
                <w:sz w:val="22"/>
                <w:szCs w:val="22"/>
              </w:rPr>
              <w:t xml:space="preserve">области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фотографии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74.30.1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письменному и устному переводу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74.90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профессиональные,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научные и технические, прочие, не включенные в другие группировки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77.40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предоставлению лицензий на право использования интеллектуальной собственности и аналогичных продуктов, кроме произведений, охраняемых авторским правом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Услуги,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предоставляемые агентствами по трудоустройству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Услуги, предоставляемые агентствами по временному трудоустройству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в области трудовых ресурсов по обеспечению персоналом прочие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453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79.90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бронированию и взаимосвязанные услуги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прочие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охранных служб, в том числе частных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систем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обеспечения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безопасности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 по проведению расследований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комплексному обслуживанию помещений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чистке и уборке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81.3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планировке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ландшафта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92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82.30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организации конференций и торговых выставок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86.90.19.110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организаций санитарно-эпидемиологической службы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pStyle w:val="858"/>
              <w:jc w:val="center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93.19.11.000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pStyle w:val="858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содействию в подготовке спортивных и развлекательных мероприятий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по ремонту компьютеров и коммуникационного оборудования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95.2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ремонту предметов личного потребления и бытовых товаров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567"/>
        </w:trPr>
        <w:tc>
          <w:tcPr>
            <w:shd w:val="clear" w:color="ffffff" w:fill="ffffff"/>
            <w:tcW w:w="709" w:type="dxa"/>
            <w:vAlign w:val="center"/>
            <w:textDirection w:val="lrTb"/>
            <w:noWrap/>
          </w:tcPr>
          <w:p>
            <w:pPr>
              <w:numPr>
                <w:ilvl w:val="0"/>
                <w:numId w:val="5"/>
              </w:numPr>
              <w:ind w:left="0" w:firstLine="34"/>
              <w:tabs>
                <w:tab w:val="left" w:pos="762" w:leader="none"/>
              </w:tabs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ffffff"/>
            <w:tcW w:w="258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96.01.1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6499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Услуги по стирке и чистке (в том числе химической) изделий из тканей и меха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</w:tbl>
    <w:p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* кроме объектов высокой и средней </w:t>
      </w:r>
      <w:r>
        <w:rPr>
          <w:sz w:val="20"/>
          <w:szCs w:val="20"/>
          <w:lang w:val="ru-RU"/>
        </w:rPr>
        <w:t xml:space="preserve">категории опасности (ст. 5, ст. 9 Федерального закона от 21.07.2011 №</w:t>
      </w:r>
      <w:r>
        <w:rPr>
          <w:sz w:val="20"/>
          <w:szCs w:val="20"/>
        </w:rPr>
        <w:t xml:space="preserve"> </w:t>
      </w:r>
      <w:r>
        <w:rPr>
          <w:sz w:val="20"/>
          <w:szCs w:val="20"/>
          <w:lang w:val="ru-RU"/>
        </w:rPr>
        <w:t xml:space="preserve">256-ФЗ «О безопасности объектов топливно-энергетического комплекса</w:t>
      </w:r>
      <w:r>
        <w:rPr>
          <w:sz w:val="20"/>
          <w:szCs w:val="20"/>
          <w:lang w:val="ru-RU"/>
        </w:rPr>
        <w:t xml:space="preserve">»</w:t>
      </w:r>
      <w:bookmarkStart w:id="0" w:name="undefined"/>
      <w:r/>
      <w:bookmarkEnd w:id="0"/>
      <w:r>
        <w:rPr>
          <w:sz w:val="20"/>
          <w:szCs w:val="20"/>
          <w:lang w:val="ru-RU"/>
        </w:rPr>
        <w:t xml:space="preserve">) и в соответствии с паспортом безопасности объекта топливно-энергетического комплекса</w:t>
      </w: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ind w:right="-2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55"/>
        <w:jc w:val="both"/>
        <w:rPr>
          <w:rFonts w:ascii="Times New Roman" w:hAnsi="Times New Roman" w:cs="Times New Roman"/>
          <w:sz w:val="26"/>
          <w:szCs w:val="26"/>
        </w:rPr>
        <w:outlineLvl w:val="1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96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00503030000020003"/>
  </w:font>
  <w:font w:name="PF Din Text Cond Pro Light">
    <w:panose1 w:val="0200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rPr>
        <w:rStyle w:val="850"/>
      </w:rPr>
      <w:framePr w:wrap="around" w:vAnchor="text" w:hAnchor="margin" w:xAlign="center" w:y="1"/>
    </w:pPr>
    <w:r>
      <w:rPr>
        <w:rStyle w:val="850"/>
      </w:rPr>
      <w:fldChar w:fldCharType="begin"/>
    </w:r>
    <w:r>
      <w:rPr>
        <w:rStyle w:val="850"/>
      </w:rPr>
      <w:instrText xml:space="preserve">PAGE  </w:instrText>
    </w:r>
    <w:r>
      <w:rPr>
        <w:rStyle w:val="850"/>
      </w:rPr>
      <w:fldChar w:fldCharType="separate"/>
    </w:r>
    <w:r>
      <w:rPr>
        <w:rStyle w:val="850"/>
      </w:rPr>
      <w:t xml:space="preserve">4</w:t>
    </w:r>
    <w:r>
      <w:rPr>
        <w:rStyle w:val="850"/>
      </w:rPr>
      <w:fldChar w:fldCharType="end"/>
    </w:r>
    <w:r>
      <w:rPr>
        <w:rStyle w:val="850"/>
      </w:rPr>
    </w:r>
  </w:p>
  <w:p>
    <w:pPr>
      <w:pStyle w:val="8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rPr>
        <w:rStyle w:val="850"/>
      </w:rPr>
      <w:framePr w:wrap="around" w:vAnchor="text" w:hAnchor="margin" w:xAlign="center" w:y="1"/>
    </w:pPr>
    <w:r>
      <w:rPr>
        <w:rStyle w:val="850"/>
      </w:rPr>
      <w:fldChar w:fldCharType="begin"/>
    </w:r>
    <w:r>
      <w:rPr>
        <w:rStyle w:val="850"/>
      </w:rPr>
      <w:instrText xml:space="preserve">PAGE  </w:instrText>
    </w:r>
    <w:r>
      <w:rPr>
        <w:rStyle w:val="850"/>
      </w:rPr>
      <w:fldChar w:fldCharType="separate"/>
    </w:r>
    <w:r>
      <w:rPr>
        <w:rStyle w:val="850"/>
      </w:rPr>
      <w:fldChar w:fldCharType="end"/>
    </w:r>
    <w:r>
      <w:rPr>
        <w:rStyle w:val="850"/>
      </w:rPr>
    </w:r>
  </w:p>
  <w:p>
    <w:pPr>
      <w:pStyle w:val="8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7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0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9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/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 w:customStyle="1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660"/>
    <w:next w:val="660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 w:customStyle="1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660"/>
    <w:next w:val="660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 w:customStyle="1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660"/>
    <w:next w:val="660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Quote Char"/>
    <w:link w:val="688"/>
    <w:uiPriority w:val="29"/>
    <w:rPr>
      <w:i/>
    </w:rPr>
  </w:style>
  <w:style w:type="paragraph" w:styleId="690">
    <w:name w:val="Intense Quote"/>
    <w:basedOn w:val="660"/>
    <w:next w:val="660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Intense Quote Char"/>
    <w:link w:val="690"/>
    <w:uiPriority w:val="30"/>
    <w:rPr>
      <w:i/>
    </w:rPr>
  </w:style>
  <w:style w:type="paragraph" w:styleId="692" w:customStyle="1">
    <w:name w:val="Header"/>
    <w:basedOn w:val="660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 w:customStyle="1">
    <w:name w:val="Header Char"/>
    <w:link w:val="692"/>
    <w:uiPriority w:val="99"/>
  </w:style>
  <w:style w:type="paragraph" w:styleId="694" w:customStyle="1">
    <w:name w:val="Footer"/>
    <w:basedOn w:val="66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 w:customStyle="1">
    <w:name w:val="Footer Char"/>
    <w:link w:val="694"/>
    <w:uiPriority w:val="99"/>
  </w:style>
  <w:style w:type="paragraph" w:styleId="696" w:customStyle="1">
    <w:name w:val="Caption"/>
    <w:basedOn w:val="660"/>
    <w:next w:val="660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Caption Char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 w:customStyle="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 w:customStyle="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 w:customStyle="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 w:customStyle="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 w:customStyle="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 w:customStyle="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 w:customStyle="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 w:customStyle="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 w:customStyle="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 w:customStyle="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 w:customStyle="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 w:customStyle="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 w:customStyle="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 w:customStyle="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 w:customStyle="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 w:customStyle="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746" w:customStyle="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 w:customStyle="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 w:customStyle="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 w:customStyle="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 w:customStyle="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 w:customStyle="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 w:customStyle="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 w:customStyle="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 w:customStyle="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 w:customStyle="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 w:customStyle="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 w:customStyle="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 w:customStyle="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 w:customStyle="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 w:customStyle="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 w:customStyle="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 w:customStyle="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 w:customStyle="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 w:customStyle="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00000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 w:customStyle="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 w:customStyle="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 w:customStyle="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 w:customStyle="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 w:customStyle="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 w:customStyle="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 w:customStyle="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 w:customStyle="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 w:customStyle="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 w:customStyle="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 w:customStyle="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 w:customStyle="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 w:customStyle="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 w:customStyle="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 w:customStyle="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 w:customStyle="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 w:customStyle="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 w:customStyle="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 w:customStyle="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 w:customStyle="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 w:customStyle="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660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 w:customStyle="1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660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 w:customStyle="1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660"/>
    <w:next w:val="660"/>
    <w:uiPriority w:val="99"/>
    <w:unhideWhenUsed/>
    <w:pPr>
      <w:spacing w:after="0" w:afterAutospacing="0"/>
    </w:pPr>
  </w:style>
  <w:style w:type="character" w:styleId="842" w:customStyle="1">
    <w:name w:val="Основной шрифт абзаца"/>
    <w:link w:val="660"/>
    <w:uiPriority w:val="1"/>
    <w:semiHidden/>
    <w:unhideWhenUsed/>
  </w:style>
  <w:style w:type="table" w:styleId="843" w:customStyle="1">
    <w:name w:val="Обычная таблица"/>
    <w:link w:val="660"/>
    <w:uiPriority w:val="99"/>
    <w:semiHidden/>
    <w:unhideWhenUsed/>
    <w:tblPr/>
  </w:style>
  <w:style w:type="numbering" w:styleId="844" w:customStyle="1">
    <w:name w:val="Нет списка"/>
    <w:link w:val="660"/>
    <w:uiPriority w:val="99"/>
    <w:semiHidden/>
    <w:unhideWhenUsed/>
  </w:style>
  <w:style w:type="paragraph" w:styleId="845" w:customStyle="1">
    <w:name w:val="Текст выноски"/>
    <w:basedOn w:val="660"/>
    <w:link w:val="846"/>
    <w:uiPriority w:val="99"/>
    <w:semiHidden/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link w:val="845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847" w:customStyle="1">
    <w:name w:val="Font Style26"/>
    <w:link w:val="660"/>
    <w:uiPriority w:val="99"/>
    <w:rPr>
      <w:rFonts w:ascii="Times New Roman" w:hAnsi="Times New Roman"/>
      <w:sz w:val="26"/>
    </w:rPr>
  </w:style>
  <w:style w:type="paragraph" w:styleId="848" w:customStyle="1">
    <w:name w:val="Верхний колонтитул"/>
    <w:basedOn w:val="660"/>
    <w:link w:val="849"/>
    <w:uiPriority w:val="99"/>
    <w:pPr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link w:val="848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850" w:customStyle="1">
    <w:name w:val="Номер страницы"/>
    <w:link w:val="660"/>
    <w:uiPriority w:val="99"/>
    <w:rPr>
      <w:rFonts w:cs="Times New Roman"/>
    </w:rPr>
  </w:style>
  <w:style w:type="character" w:styleId="851" w:customStyle="1">
    <w:name w:val="Гиперссылка"/>
    <w:link w:val="660"/>
    <w:uiPriority w:val="99"/>
    <w:rPr>
      <w:rFonts w:cs="Times New Roman"/>
      <w:color w:val="0000ff"/>
      <w:u w:val="single"/>
    </w:rPr>
  </w:style>
  <w:style w:type="character" w:styleId="852" w:customStyle="1">
    <w:name w:val="Просмотренная гиперссылка"/>
    <w:link w:val="660"/>
    <w:uiPriority w:val="99"/>
    <w:semiHidden/>
    <w:rPr>
      <w:rFonts w:cs="Times New Roman"/>
      <w:color w:val="800080"/>
      <w:u w:val="single"/>
    </w:rPr>
  </w:style>
  <w:style w:type="paragraph" w:styleId="853" w:customStyle="1">
    <w:name w:val="Название объекта"/>
    <w:basedOn w:val="660"/>
    <w:next w:val="660"/>
    <w:link w:val="660"/>
    <w:uiPriority w:val="99"/>
    <w:qFormat/>
    <w:pPr>
      <w:spacing w:before="120" w:after="120"/>
    </w:pPr>
    <w:rPr>
      <w:rFonts w:eastAsia="SimSun"/>
      <w:b/>
      <w:bCs/>
      <w:sz w:val="20"/>
      <w:szCs w:val="20"/>
    </w:rPr>
  </w:style>
  <w:style w:type="paragraph" w:styleId="854" w:customStyle="1">
    <w:name w:val="Абзац списка"/>
    <w:basedOn w:val="660"/>
    <w:link w:val="66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55" w:customStyle="1">
    <w:name w:val="ConsPlusNormal"/>
    <w:link w:val="660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56" w:customStyle="1">
    <w:name w:val="Цветовое выделение"/>
    <w:link w:val="660"/>
    <w:uiPriority w:val="99"/>
    <w:rPr>
      <w:b/>
      <w:bCs/>
      <w:color w:val="26282f"/>
    </w:rPr>
  </w:style>
  <w:style w:type="character" w:styleId="857" w:customStyle="1">
    <w:name w:val="Гипертекстовая ссылка"/>
    <w:link w:val="660"/>
    <w:uiPriority w:val="99"/>
    <w:rPr>
      <w:color w:val="106bbe"/>
    </w:rPr>
  </w:style>
  <w:style w:type="paragraph" w:styleId="858" w:customStyle="1">
    <w:name w:val="Основной текст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://www.zakupk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АО «ЦИУ</Company>
  <DocSecurity>0</DocSecurity>
  <HyperlinksChanged>false</HyperlinksChanged>
  <LinksUpToDate>false</LinksUpToDate>
  <ScaleCrop>false</ScaleCrop>
  <SharedDoc>false</SharedDoc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Макурин Андре</dc:creator>
  <cp:lastModifiedBy>chernoknizhnikova_la</cp:lastModifiedBy>
  <cp:revision>6</cp:revision>
  <dcterms:created xsi:type="dcterms:W3CDTF">2025-07-10T09:32:00Z</dcterms:created>
  <dcterms:modified xsi:type="dcterms:W3CDTF">2026-06-09T07:01:36Z</dcterms:modified>
  <cp:version>917504</cp:version>
</cp:coreProperties>
</file>