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77" w:rsidRDefault="001D6136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7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0D2DDB" w:rsidRDefault="000D2DDB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0D2DDB" w:rsidRPr="00B60426" w:rsidRDefault="000D2DDB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0D2DDB" w:rsidRPr="00B60426" w:rsidRDefault="000D2DDB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0D2DDB" w:rsidRDefault="000D2DDB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0D2DDB" w:rsidRPr="00DF4B87" w:rsidRDefault="000D2DDB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Pr="00190F77" w:rsidRDefault="00190F77" w:rsidP="00190F77">
      <w:pPr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0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EC6" w:rsidRDefault="00FB0B2F" w:rsidP="00DF4B87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14337E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0D2DDB" w:rsidRPr="000D2DDB">
        <w:rPr>
          <w:rStyle w:val="FontStyle14"/>
        </w:rPr>
        <w:t xml:space="preserve">на право заключения договора </w:t>
      </w:r>
      <w:r w:rsidR="00A7306A" w:rsidRPr="00A7306A">
        <w:rPr>
          <w:rStyle w:val="FontStyle14"/>
        </w:rPr>
        <w:t>на оказание услуг по международной и междугородней связи для нужд филиала ОАО «ЦИУС ЕЭС» - ЦИУС Волги</w:t>
      </w:r>
      <w:r w:rsidR="000E49D0" w:rsidRPr="000E49D0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8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</w:t>
        </w:r>
        <w:bookmarkStart w:id="0" w:name="_GoBack"/>
        <w:bookmarkEnd w:id="0"/>
        <w:r>
          <w:rPr>
            <w:rStyle w:val="FontStyle14"/>
            <w:u w:val="single"/>
            <w:lang w:val="en-US"/>
          </w:rPr>
          <w:t>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</w:t>
      </w:r>
      <w:r w:rsidR="000E49D0">
        <w:rPr>
          <w:rStyle w:val="FontStyle14"/>
        </w:rPr>
        <w:t>5</w:t>
      </w:r>
      <w:r>
        <w:rPr>
          <w:rStyle w:val="FontStyle14"/>
        </w:rPr>
        <w:t xml:space="preserve"> дней до окончания срока подачи заявок.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6B7EC6" w:rsidRDefault="00FD184B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3</w:t>
      </w:r>
      <w:r w:rsidR="00FB0B2F">
        <w:rPr>
          <w:rStyle w:val="FontStyle14"/>
        </w:rPr>
        <w:t>.1.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Перечень услуг:</w:t>
      </w:r>
    </w:p>
    <w:p w:rsidR="006B7EC6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A7306A" w:rsidRPr="00A7306A">
        <w:rPr>
          <w:rStyle w:val="FontStyle14"/>
        </w:rPr>
        <w:t>оказание услуг по международной и междугородней связи для нужд филиала ОАО «ЦИУС ЕЭС» - ЦИУС Волги</w:t>
      </w:r>
      <w:r>
        <w:rPr>
          <w:rStyle w:val="FontStyle14"/>
        </w:rPr>
        <w:t>.</w:t>
      </w:r>
    </w:p>
    <w:p w:rsidR="006B7EC6" w:rsidRDefault="00FD184B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Оплата услуг:</w:t>
      </w:r>
    </w:p>
    <w:p w:rsidR="006B7EC6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6B7EC6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6B7EC6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C257B2">
        <w:rPr>
          <w:rStyle w:val="FontStyle15"/>
        </w:rPr>
        <w:t>«</w:t>
      </w:r>
      <w:r w:rsidR="00BC437B">
        <w:rPr>
          <w:rStyle w:val="FontStyle15"/>
        </w:rPr>
        <w:t>2</w:t>
      </w:r>
      <w:r w:rsidR="004A04F7">
        <w:rPr>
          <w:rStyle w:val="FontStyle15"/>
        </w:rPr>
        <w:t>1</w:t>
      </w:r>
      <w:r>
        <w:rPr>
          <w:rStyle w:val="FontStyle15"/>
        </w:rPr>
        <w:t xml:space="preserve">» </w:t>
      </w:r>
      <w:r w:rsidR="00242E9F">
        <w:rPr>
          <w:rStyle w:val="FontStyle15"/>
        </w:rPr>
        <w:t>но</w:t>
      </w:r>
      <w:r>
        <w:rPr>
          <w:rStyle w:val="FontStyle15"/>
        </w:rPr>
        <w:t>ября 2013 года.</w:t>
      </w:r>
    </w:p>
    <w:p w:rsidR="006B7EC6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257B2">
        <w:rPr>
          <w:rStyle w:val="FontStyle14"/>
        </w:rPr>
        <w:t>рок окончания подачи Заявок - 14</w:t>
      </w:r>
      <w:r>
        <w:rPr>
          <w:rStyle w:val="FontStyle14"/>
        </w:rPr>
        <w:t xml:space="preserve">-00 (время московское) </w:t>
      </w:r>
      <w:r w:rsidR="00BF1078">
        <w:rPr>
          <w:rStyle w:val="FontStyle15"/>
        </w:rPr>
        <w:t>«</w:t>
      </w:r>
      <w:r w:rsidR="00B802B3">
        <w:rPr>
          <w:rStyle w:val="FontStyle15"/>
        </w:rPr>
        <w:t>0</w:t>
      </w:r>
      <w:r w:rsidR="004A04F7">
        <w:rPr>
          <w:rStyle w:val="FontStyle15"/>
        </w:rPr>
        <w:t>6</w:t>
      </w:r>
      <w:r>
        <w:rPr>
          <w:rStyle w:val="FontStyle15"/>
        </w:rPr>
        <w:t xml:space="preserve">» </w:t>
      </w:r>
      <w:r w:rsidR="00B802B3">
        <w:rPr>
          <w:rStyle w:val="FontStyle15"/>
        </w:rPr>
        <w:t>декабря</w:t>
      </w:r>
      <w:r>
        <w:rPr>
          <w:rStyle w:val="FontStyle15"/>
        </w:rPr>
        <w:t xml:space="preserve"> 2013 года.</w:t>
      </w:r>
    </w:p>
    <w:p w:rsidR="00FB0B2F" w:rsidRDefault="00B90F02" w:rsidP="00FD184B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 w:rsidRPr="00B90F02">
        <w:rPr>
          <w:rStyle w:val="FontStyle14"/>
        </w:rPr>
        <w:t>Начальная (максимальная) цена договора (цена лота):</w:t>
      </w:r>
    </w:p>
    <w:p w:rsidR="00A7306A" w:rsidRPr="00A7306A" w:rsidRDefault="00A7306A" w:rsidP="00A7306A">
      <w:pPr>
        <w:rPr>
          <w:rStyle w:val="FontStyle14"/>
        </w:rPr>
      </w:pPr>
      <w:r w:rsidRPr="00A7306A">
        <w:rPr>
          <w:rStyle w:val="FontStyle14"/>
        </w:rPr>
        <w:t>- 156 800 (Сто пятьдесят шесть тысяч восемьсот) рублей 00 копеек с учетом НДС;</w:t>
      </w:r>
    </w:p>
    <w:p w:rsidR="00FD184B" w:rsidRPr="00FD184B" w:rsidRDefault="00A7306A" w:rsidP="00A7306A">
      <w:pPr>
        <w:pStyle w:val="Style3"/>
        <w:widowControl/>
        <w:tabs>
          <w:tab w:val="left" w:pos="1130"/>
        </w:tabs>
        <w:spacing w:before="7" w:line="338" w:lineRule="exact"/>
        <w:ind w:firstLine="0"/>
        <w:rPr>
          <w:rStyle w:val="FontStyle14"/>
        </w:rPr>
      </w:pPr>
      <w:r w:rsidRPr="00A7306A">
        <w:rPr>
          <w:rStyle w:val="FontStyle14"/>
        </w:rPr>
        <w:t>- 132 881 (Сто тридцать две тысячи восемьсот восемьдесят один) рубль 36 копеек без учета НДС.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>, путем принятия обязательств по уплате неустойки. В случае ненадлежащего 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6B7EC6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lastRenderedPageBreak/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6B7EC6" w:rsidRDefault="006B7EC6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6B7EC6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 w:rsidSect="00723F3E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DB" w:rsidRDefault="000D2DDB">
      <w:r>
        <w:separator/>
      </w:r>
    </w:p>
  </w:endnote>
  <w:endnote w:type="continuationSeparator" w:id="0">
    <w:p w:rsidR="000D2DDB" w:rsidRDefault="000D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DB" w:rsidRDefault="000D2DDB">
      <w:r>
        <w:separator/>
      </w:r>
    </w:p>
  </w:footnote>
  <w:footnote w:type="continuationSeparator" w:id="0">
    <w:p w:rsidR="000D2DDB" w:rsidRDefault="000D2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C5E7160"/>
    <w:multiLevelType w:val="multilevel"/>
    <w:tmpl w:val="5B5C2B48"/>
    <w:lvl w:ilvl="0">
      <w:start w:val="9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033"/>
        </w:tabs>
        <w:ind w:left="2033" w:hanging="1133"/>
      </w:pPr>
      <w:rPr>
        <w:rFonts w:hint="default"/>
      </w:rPr>
    </w:lvl>
    <w:lvl w:ilvl="2">
      <w:start w:val="10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868"/>
    <w:rsid w:val="000D2DDB"/>
    <w:rsid w:val="000E49D0"/>
    <w:rsid w:val="0014337E"/>
    <w:rsid w:val="00190F77"/>
    <w:rsid w:val="001D6136"/>
    <w:rsid w:val="001E33E5"/>
    <w:rsid w:val="00242E9F"/>
    <w:rsid w:val="003D3E6E"/>
    <w:rsid w:val="004A04F7"/>
    <w:rsid w:val="006822A5"/>
    <w:rsid w:val="006B7EC6"/>
    <w:rsid w:val="00723F3E"/>
    <w:rsid w:val="00753B4D"/>
    <w:rsid w:val="007C2B5F"/>
    <w:rsid w:val="007D6868"/>
    <w:rsid w:val="008046FA"/>
    <w:rsid w:val="00807A8E"/>
    <w:rsid w:val="008B77B7"/>
    <w:rsid w:val="009A7461"/>
    <w:rsid w:val="00A7306A"/>
    <w:rsid w:val="00A74B73"/>
    <w:rsid w:val="00B314CB"/>
    <w:rsid w:val="00B802B3"/>
    <w:rsid w:val="00B90F02"/>
    <w:rsid w:val="00BC437B"/>
    <w:rsid w:val="00BF1078"/>
    <w:rsid w:val="00C257B2"/>
    <w:rsid w:val="00D51BCF"/>
    <w:rsid w:val="00D8470B"/>
    <w:rsid w:val="00DB23EA"/>
    <w:rsid w:val="00DF4B87"/>
    <w:rsid w:val="00FB0B2F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3E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0">
    <w:name w:val="heading 1"/>
    <w:basedOn w:val="a"/>
    <w:next w:val="a"/>
    <w:link w:val="11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3F3E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  <w:rsid w:val="00723F3E"/>
  </w:style>
  <w:style w:type="paragraph" w:customStyle="1" w:styleId="Style3">
    <w:name w:val="Style3"/>
    <w:basedOn w:val="a"/>
    <w:uiPriority w:val="99"/>
    <w:rsid w:val="00723F3E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rsid w:val="00723F3E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rsid w:val="00723F3E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rsid w:val="00723F3E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rsid w:val="00723F3E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rsid w:val="00723F3E"/>
    <w:pPr>
      <w:spacing w:line="320" w:lineRule="exact"/>
    </w:pPr>
  </w:style>
  <w:style w:type="paragraph" w:customStyle="1" w:styleId="Style9">
    <w:name w:val="Style9"/>
    <w:basedOn w:val="a"/>
    <w:uiPriority w:val="99"/>
    <w:rsid w:val="00723F3E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sid w:val="00723F3E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sid w:val="00723F3E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723F3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723F3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23F3E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Заголовок 1 Знак"/>
    <w:basedOn w:val="a0"/>
    <w:link w:val="10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Пункт_2"/>
    <w:basedOn w:val="a"/>
    <w:rsid w:val="00B90F02"/>
    <w:pPr>
      <w:widowControl/>
      <w:numPr>
        <w:ilvl w:val="1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ункт_3"/>
    <w:basedOn w:val="2"/>
    <w:rsid w:val="00B90F02"/>
    <w:pPr>
      <w:numPr>
        <w:ilvl w:val="2"/>
      </w:numPr>
    </w:pPr>
  </w:style>
  <w:style w:type="paragraph" w:customStyle="1" w:styleId="4">
    <w:name w:val="Пункт_4"/>
    <w:basedOn w:val="3"/>
    <w:rsid w:val="00B90F02"/>
    <w:pPr>
      <w:numPr>
        <w:ilvl w:val="3"/>
      </w:numPr>
    </w:pPr>
  </w:style>
  <w:style w:type="paragraph" w:customStyle="1" w:styleId="5ABCD">
    <w:name w:val="Пункт_5_ABCD"/>
    <w:basedOn w:val="a"/>
    <w:rsid w:val="00B90F02"/>
    <w:pPr>
      <w:widowControl/>
      <w:numPr>
        <w:ilvl w:val="4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Пункт_1"/>
    <w:basedOn w:val="a"/>
    <w:rsid w:val="00B90F02"/>
    <w:pPr>
      <w:keepNext/>
      <w:widowControl/>
      <w:numPr>
        <w:numId w:val="4"/>
      </w:numPr>
      <w:autoSpaceDE/>
      <w:autoSpaceDN/>
      <w:adjustRightInd/>
      <w:spacing w:before="48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WW8Num2z2">
    <w:name w:val="WW8Num2z2"/>
    <w:rsid w:val="001E33E5"/>
    <w:rPr>
      <w:b w:val="0"/>
      <w:i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Samohvalova_DV</cp:lastModifiedBy>
  <cp:revision>13</cp:revision>
  <dcterms:created xsi:type="dcterms:W3CDTF">2013-10-31T12:28:00Z</dcterms:created>
  <dcterms:modified xsi:type="dcterms:W3CDTF">2013-11-21T04:41:00Z</dcterms:modified>
</cp:coreProperties>
</file>