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6425E" w:rsidRDefault="004009DC">
      <w:pPr>
        <w:widowControl w:val="0"/>
        <w:spacing w:before="57" w:after="0"/>
        <w:ind w:left="6226"/>
        <w:rPr>
          <w:rFonts w:ascii="PF Din Text Cond Pro Light" w:hAnsi="PF Din Text Cond Pro Light" w:cs="PF Din Text Cond Pro Light"/>
          <w:color w:val="231F20"/>
          <w:spacing w:val="-2"/>
          <w:sz w:val="14"/>
          <w:szCs w:val="14"/>
        </w:rPr>
      </w:pPr>
      <w:r>
        <w:rPr>
          <w:rFonts w:ascii="PF Din Text Cond Pro Light" w:hAnsi="PF Din Text Cond Pro Light" w:cs="PF Din Text Cond Pro Light"/>
          <w:noProof/>
          <w:sz w:val="14"/>
          <w:szCs w:val="14"/>
        </w:rPr>
        <mc:AlternateContent>
          <mc:Choice Requires="wpg">
            <w:drawing>
              <wp:anchor distT="0" distB="0" distL="114300" distR="114300" simplePos="0" relativeHeight="250609662" behindDoc="1" locked="0" layoutInCell="1" allowOverlap="1">
                <wp:simplePos x="0" y="0"/>
                <wp:positionH relativeFrom="margin">
                  <wp:posOffset>62230</wp:posOffset>
                </wp:positionH>
                <wp:positionV relativeFrom="paragraph">
                  <wp:posOffset>17145</wp:posOffset>
                </wp:positionV>
                <wp:extent cx="1204595" cy="381000"/>
                <wp:effectExtent l="0" t="0" r="0" b="0"/>
                <wp:wrapNone/>
                <wp:docPr id="1" name="_x0000_s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1204595" cy="381000"/>
                        </a:xfrm>
                        <a:prstGeom prst="rect">
                          <a:avLst/>
                        </a:prstGeom>
                        <a:noFill/>
                        <a:ln>
                          <a:noFill/>
                        </a:ln>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0609662;o:allowoverlap:true;o:allowincell:true;mso-position-horizontal-relative:margin;margin-left:4.90pt;mso-position-horizontal:absolute;mso-position-vertical-relative:text;margin-top:1.35pt;mso-position-vertical:absolute;width:94.85pt;height:30.00pt;mso-wrap-distance-left:9.00pt;mso-wrap-distance-top:0.00pt;mso-wrap-distance-right:9.00pt;mso-wrap-distance-bottom:0.00pt;" stroked="f">
                <v:path textboxrect="0,0,0,0"/>
                <v:imagedata r:id="rId14" o:title=""/>
              </v:shape>
            </w:pict>
          </mc:Fallback>
        </mc:AlternateContent>
      </w:r>
      <w:r>
        <w:rPr>
          <w:rFonts w:ascii="PF Din Text Cond Pro Light" w:hAnsi="PF Din Text Cond Pro Light" w:cs="PF Din Text Cond Pro Light"/>
          <w:color w:val="231F20"/>
          <w:sz w:val="14"/>
          <w:szCs w:val="14"/>
        </w:rPr>
        <w:t>Акционерное</w:t>
      </w:r>
      <w:r>
        <w:rPr>
          <w:rFonts w:ascii="PF Din Text Cond Pro Light" w:hAnsi="PF Din Text Cond Pro Light" w:cs="PF Din Text Cond Pro Light"/>
          <w:color w:val="231F20"/>
          <w:spacing w:val="-1"/>
          <w:sz w:val="14"/>
          <w:szCs w:val="14"/>
        </w:rPr>
        <w:t xml:space="preserve"> </w:t>
      </w:r>
      <w:r>
        <w:rPr>
          <w:rFonts w:ascii="PF Din Text Cond Pro Light" w:hAnsi="PF Din Text Cond Pro Light" w:cs="PF Din Text Cond Pro Light"/>
          <w:color w:val="231F20"/>
          <w:spacing w:val="-2"/>
          <w:sz w:val="14"/>
          <w:szCs w:val="14"/>
        </w:rPr>
        <w:t>общество</w:t>
      </w:r>
    </w:p>
    <w:p w:rsidR="0066425E" w:rsidRDefault="004009DC">
      <w:pPr>
        <w:widowControl w:val="0"/>
        <w:spacing w:before="9" w:after="0" w:line="252" w:lineRule="auto"/>
        <w:ind w:left="6226"/>
        <w:rPr>
          <w:rFonts w:ascii="PF Din Text Cond Pro Light" w:hAnsi="PF Din Text Cond Pro Light" w:cs="PF Din Text Cond Pro Light"/>
          <w:color w:val="231F20"/>
          <w:sz w:val="14"/>
          <w:szCs w:val="14"/>
        </w:rPr>
      </w:pPr>
      <w:r>
        <w:rPr>
          <w:rFonts w:ascii="PF Din Text Cond Pro Light" w:hAnsi="PF Din Text Cond Pro Light" w:cs="PF Din Text Cond Pro Light"/>
          <w:color w:val="231F20"/>
          <w:sz w:val="14"/>
          <w:szCs w:val="14"/>
        </w:rPr>
        <w:t>«Россети</w:t>
      </w:r>
      <w:r>
        <w:rPr>
          <w:rFonts w:ascii="PF Din Text Cond Pro Light" w:hAnsi="PF Din Text Cond Pro Light" w:cs="PF Din Text Cond Pro Light"/>
          <w:color w:val="231F20"/>
          <w:spacing w:val="-8"/>
          <w:sz w:val="14"/>
          <w:szCs w:val="14"/>
        </w:rPr>
        <w:t xml:space="preserve"> </w:t>
      </w:r>
      <w:r>
        <w:rPr>
          <w:rFonts w:ascii="PF Din Text Cond Pro Light" w:hAnsi="PF Din Text Cond Pro Light" w:cs="PF Din Text Cond Pro Light"/>
          <w:color w:val="231F20"/>
          <w:sz w:val="14"/>
          <w:szCs w:val="14"/>
        </w:rPr>
        <w:t>Центр</w:t>
      </w:r>
      <w:r>
        <w:rPr>
          <w:rFonts w:ascii="PF Din Text Cond Pro Light" w:hAnsi="PF Din Text Cond Pro Light" w:cs="PF Din Text Cond Pro Light"/>
          <w:color w:val="231F20"/>
          <w:spacing w:val="-7"/>
          <w:sz w:val="14"/>
          <w:szCs w:val="14"/>
        </w:rPr>
        <w:t xml:space="preserve"> </w:t>
      </w:r>
      <w:r>
        <w:rPr>
          <w:rFonts w:ascii="PF Din Text Cond Pro Light" w:hAnsi="PF Din Text Cond Pro Light" w:cs="PF Din Text Cond Pro Light"/>
          <w:color w:val="231F20"/>
          <w:sz w:val="14"/>
          <w:szCs w:val="14"/>
        </w:rPr>
        <w:t>инжиниринга</w:t>
      </w:r>
      <w:r>
        <w:rPr>
          <w:rFonts w:ascii="PF Din Text Cond Pro Light" w:hAnsi="PF Din Text Cond Pro Light" w:cs="PF Din Text Cond Pro Light"/>
          <w:color w:val="231F20"/>
          <w:spacing w:val="-8"/>
          <w:sz w:val="14"/>
          <w:szCs w:val="14"/>
        </w:rPr>
        <w:t xml:space="preserve"> </w:t>
      </w:r>
      <w:r>
        <w:rPr>
          <w:rFonts w:ascii="PF Din Text Cond Pro Light" w:hAnsi="PF Din Text Cond Pro Light" w:cs="PF Din Text Cond Pro Light"/>
          <w:color w:val="231F20"/>
          <w:sz w:val="14"/>
          <w:szCs w:val="14"/>
        </w:rPr>
        <w:t>и</w:t>
      </w:r>
      <w:r>
        <w:rPr>
          <w:rFonts w:ascii="PF Din Text Cond Pro Light" w:hAnsi="PF Din Text Cond Pro Light" w:cs="PF Din Text Cond Pro Light"/>
          <w:color w:val="231F20"/>
          <w:spacing w:val="-7"/>
          <w:sz w:val="14"/>
          <w:szCs w:val="14"/>
        </w:rPr>
        <w:t xml:space="preserve"> </w:t>
      </w:r>
      <w:r>
        <w:rPr>
          <w:rFonts w:ascii="PF Din Text Cond Pro Light" w:hAnsi="PF Din Text Cond Pro Light" w:cs="PF Din Text Cond Pro Light"/>
          <w:color w:val="231F20"/>
          <w:sz w:val="14"/>
          <w:szCs w:val="14"/>
        </w:rPr>
        <w:t>управления</w:t>
      </w:r>
      <w:r>
        <w:rPr>
          <w:rFonts w:ascii="PF Din Text Cond Pro Light" w:hAnsi="PF Din Text Cond Pro Light" w:cs="PF Din Text Cond Pro Light"/>
          <w:color w:val="231F20"/>
          <w:spacing w:val="-8"/>
          <w:sz w:val="14"/>
          <w:szCs w:val="14"/>
        </w:rPr>
        <w:t xml:space="preserve"> </w:t>
      </w:r>
      <w:r>
        <w:rPr>
          <w:rFonts w:ascii="PF Din Text Cond Pro Light" w:hAnsi="PF Din Text Cond Pro Light" w:cs="PF Din Text Cond Pro Light"/>
          <w:color w:val="231F20"/>
          <w:sz w:val="14"/>
          <w:szCs w:val="14"/>
        </w:rPr>
        <w:t>строительством</w:t>
      </w:r>
      <w:r>
        <w:rPr>
          <w:rFonts w:ascii="PF Din Text Cond Pro Light" w:hAnsi="PF Din Text Cond Pro Light" w:cs="PF Din Text Cond Pro Light"/>
          <w:color w:val="231F20"/>
          <w:spacing w:val="40"/>
          <w:sz w:val="14"/>
          <w:szCs w:val="14"/>
        </w:rPr>
        <w:t xml:space="preserve"> </w:t>
      </w:r>
      <w:r>
        <w:rPr>
          <w:rFonts w:ascii="PF Din Text Cond Pro Light" w:hAnsi="PF Din Text Cond Pro Light" w:cs="PF Din Text Cond Pro Light"/>
          <w:color w:val="231F20"/>
          <w:sz w:val="14"/>
          <w:szCs w:val="14"/>
        </w:rPr>
        <w:t>Единой энергетической системы»</w:t>
      </w:r>
    </w:p>
    <w:p w:rsidR="0066425E" w:rsidRDefault="0066425E">
      <w:pPr>
        <w:widowControl w:val="0"/>
        <w:spacing w:before="0" w:after="0"/>
        <w:rPr>
          <w:rFonts w:ascii="PF Din Text Cond Pro Light" w:hAnsi="PF Din Text Cond Pro Light" w:cs="PF Din Text Cond Pro Light"/>
          <w:sz w:val="20"/>
          <w:szCs w:val="20"/>
        </w:rPr>
      </w:pPr>
    </w:p>
    <w:p w:rsidR="0066425E" w:rsidRDefault="0066425E">
      <w:pPr>
        <w:widowControl w:val="0"/>
        <w:spacing w:before="2" w:after="0"/>
        <w:rPr>
          <w:rFonts w:ascii="PF Din Text Cond Pro Light" w:hAnsi="PF Din Text Cond Pro Light" w:cs="PF Din Text Cond Pro Light"/>
          <w:sz w:val="28"/>
          <w:szCs w:val="28"/>
        </w:rPr>
      </w:pPr>
    </w:p>
    <w:p w:rsidR="0066425E" w:rsidRDefault="004009DC">
      <w:pPr>
        <w:widowControl w:val="0"/>
        <w:tabs>
          <w:tab w:val="left" w:pos="7088"/>
        </w:tabs>
        <w:spacing w:before="36" w:after="0"/>
        <w:ind w:right="-2"/>
        <w:jc w:val="center"/>
        <w:rPr>
          <w:rFonts w:ascii="PF Din Text Cond Pro Light" w:hAnsi="PF Din Text Cond Pro Light" w:cs="PF Din Text Cond Pro Light"/>
          <w:color w:val="231F20"/>
          <w:spacing w:val="21"/>
          <w:sz w:val="28"/>
          <w:szCs w:val="28"/>
        </w:rPr>
      </w:pPr>
      <w:r>
        <w:rPr>
          <w:rFonts w:ascii="PF Din Text Cond Pro Light" w:hAnsi="PF Din Text Cond Pro Light" w:cs="PF Din Text Cond Pro Light"/>
          <w:color w:val="231F20"/>
          <w:spacing w:val="21"/>
          <w:sz w:val="28"/>
          <w:szCs w:val="28"/>
        </w:rPr>
        <w:t xml:space="preserve">ПРИКАЗ </w:t>
      </w:r>
    </w:p>
    <w:p w:rsidR="0066425E" w:rsidRDefault="004009DC">
      <w:pPr>
        <w:widowControl w:val="0"/>
        <w:tabs>
          <w:tab w:val="left" w:pos="7088"/>
        </w:tabs>
        <w:spacing w:before="0" w:after="0"/>
        <w:ind w:right="-2"/>
        <w:jc w:val="center"/>
        <w:rPr>
          <w:rFonts w:ascii="PF Din Text Cond Pro Light" w:hAnsi="PF Din Text Cond Pro Light" w:cs="PF Din Text Cond Pro Light"/>
          <w:color w:val="231F20"/>
          <w:spacing w:val="21"/>
          <w:sz w:val="28"/>
          <w:szCs w:val="28"/>
        </w:rPr>
      </w:pPr>
      <w:r>
        <w:rPr>
          <w:rFonts w:ascii="PF Din Text Cond Pro Light" w:hAnsi="PF Din Text Cond Pro Light" w:cs="PF Din Text Cond Pro Light"/>
          <w:color w:val="231F20"/>
          <w:spacing w:val="21"/>
          <w:sz w:val="28"/>
          <w:szCs w:val="28"/>
        </w:rPr>
        <w:t>(в редакции приказов АО «Россети ЦИУС ЕЭС» от 09.06.2023 № 130, от 22.08.2024 № 199, от 03.03.2025 № 45, от 01.07.2025 № 162</w:t>
      </w:r>
      <w:r w:rsidR="0007250F">
        <w:rPr>
          <w:rFonts w:ascii="PF Din Text Cond Pro Light" w:hAnsi="PF Din Text Cond Pro Light" w:cs="PF Din Text Cond Pro Light"/>
          <w:color w:val="231F20"/>
          <w:spacing w:val="21"/>
          <w:sz w:val="28"/>
          <w:szCs w:val="28"/>
        </w:rPr>
        <w:t xml:space="preserve">, от 13.02.2026 </w:t>
      </w:r>
      <w:r w:rsidR="0007250F">
        <w:rPr>
          <w:rFonts w:ascii="PF Din Text Cond Pro Light" w:hAnsi="PF Din Text Cond Pro Light" w:cs="PF Din Text Cond Pro Light"/>
          <w:color w:val="231F20"/>
          <w:spacing w:val="21"/>
          <w:sz w:val="28"/>
          <w:szCs w:val="28"/>
        </w:rPr>
        <w:br/>
        <w:t>№ 32</w:t>
      </w:r>
      <w:r>
        <w:rPr>
          <w:rFonts w:ascii="PF Din Text Cond Pro Light" w:hAnsi="PF Din Text Cond Pro Light" w:cs="PF Din Text Cond Pro Light"/>
          <w:color w:val="231F20"/>
          <w:spacing w:val="21"/>
          <w:sz w:val="28"/>
          <w:szCs w:val="28"/>
        </w:rPr>
        <w:t>)</w:t>
      </w:r>
    </w:p>
    <w:p w:rsidR="0066425E" w:rsidRDefault="0066425E">
      <w:pPr>
        <w:widowControl w:val="0"/>
        <w:tabs>
          <w:tab w:val="left" w:pos="7088"/>
        </w:tabs>
        <w:spacing w:before="36" w:after="0"/>
        <w:ind w:right="-2"/>
        <w:jc w:val="center"/>
        <w:rPr>
          <w:rFonts w:ascii="PF Din Text Cond Pro Light" w:hAnsi="PF Din Text Cond Pro Light" w:cs="PF Din Text Cond Pro Light"/>
          <w:color w:val="231F20"/>
          <w:spacing w:val="21"/>
          <w:sz w:val="28"/>
          <w:szCs w:val="28"/>
        </w:rPr>
      </w:pPr>
    </w:p>
    <w:p w:rsidR="0066425E" w:rsidRDefault="004009DC">
      <w:pPr>
        <w:widowControl w:val="0"/>
        <w:tabs>
          <w:tab w:val="left" w:pos="4485"/>
          <w:tab w:val="left" w:pos="6096"/>
          <w:tab w:val="left" w:pos="6237"/>
        </w:tabs>
        <w:spacing w:before="0" w:after="0"/>
        <w:rPr>
          <w:color w:val="231F20"/>
          <w:spacing w:val="-12"/>
          <w:position w:val="9"/>
          <w:sz w:val="28"/>
          <w:szCs w:val="28"/>
        </w:rPr>
      </w:pPr>
      <w:r>
        <w:rPr>
          <w:rFonts w:ascii="PF Din Text Cond Pro Light" w:hAnsi="PF Din Text Cond Pro Light" w:cs="PF Din Text Cond Pro Light"/>
          <w:noProof/>
          <w:sz w:val="14"/>
          <w:szCs w:val="14"/>
        </w:rPr>
        <mc:AlternateContent>
          <mc:Choice Requires="wpg">
            <w:drawing>
              <wp:anchor distT="0" distB="0" distL="114300" distR="114300" simplePos="0" relativeHeight="524288" behindDoc="1" locked="0" layoutInCell="0" allowOverlap="1">
                <wp:simplePos x="0" y="0"/>
                <wp:positionH relativeFrom="page">
                  <wp:posOffset>4967605</wp:posOffset>
                </wp:positionH>
                <wp:positionV relativeFrom="paragraph">
                  <wp:posOffset>231775</wp:posOffset>
                </wp:positionV>
                <wp:extent cx="2052320" cy="635"/>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2052320" cy="635"/>
                        </a:xfrm>
                        <a:custGeom>
                          <a:avLst/>
                          <a:gdLst>
                            <a:gd name="gd0" fmla="val 65536"/>
                            <a:gd name="gd1" fmla="val 0"/>
                            <a:gd name="gd2" fmla="val 0"/>
                            <a:gd name="gd3" fmla="val 3231"/>
                            <a:gd name="gd4" fmla="val 0"/>
                          </a:gdLst>
                          <a:ahLst/>
                          <a:cxnLst/>
                          <a:rect l="0" t="0" r="r" b="b"/>
                          <a:pathLst>
                            <a:path w="3232" h="1" extrusionOk="0">
                              <a:moveTo>
                                <a:pt x="gd1" y="gd2"/>
                              </a:moveTo>
                              <a:lnTo>
                                <a:pt x="gd3" y="gd4"/>
                              </a:lnTo>
                            </a:path>
                          </a:pathLst>
                        </a:custGeom>
                        <a:noFill/>
                        <a:ln w="7199">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1" o:spid="_x0000_s1" style="position:absolute;z-index:-524288;o:allowoverlap:true;o:allowincell:false;mso-position-horizontal-relative:page;margin-left:391.15pt;mso-position-horizontal:absolute;mso-position-vertical-relative:text;margin-top:18.25pt;mso-position-vertical:absolute;width:161.60pt;height:0.05pt;mso-wrap-distance-left:9.00pt;mso-wrap-distance-top:0.00pt;mso-wrap-distance-right:9.00pt;mso-wrap-distance-bottom:0.00pt;rotation:0;visibility:visible;" path="m0,0l99968,0e" coordsize="100000,100000" filled="f" strokecolor="#000000" strokeweight="0.57pt">
                <v:path textboxrect="0,0,0,0"/>
              </v:shape>
            </w:pict>
          </mc:Fallback>
        </mc:AlternateContent>
      </w:r>
      <w:r>
        <w:rPr>
          <w:rFonts w:ascii="PF Din Text Cond Pro Light" w:hAnsi="PF Din Text Cond Pro Light" w:cs="PF Din Text Cond Pro Light"/>
          <w:noProof/>
          <w:sz w:val="14"/>
          <w:szCs w:val="14"/>
        </w:rPr>
        <mc:AlternateContent>
          <mc:Choice Requires="wpg">
            <w:drawing>
              <wp:anchor distT="0" distB="0" distL="114300" distR="114300" simplePos="0" relativeHeight="250609663" behindDoc="1" locked="0" layoutInCell="0" allowOverlap="1">
                <wp:simplePos x="0" y="0"/>
                <wp:positionH relativeFrom="page">
                  <wp:posOffset>1079500</wp:posOffset>
                </wp:positionH>
                <wp:positionV relativeFrom="paragraph">
                  <wp:posOffset>231775</wp:posOffset>
                </wp:positionV>
                <wp:extent cx="2052320" cy="635"/>
                <wp:effectExtent l="0" t="0" r="0" b="0"/>
                <wp:wrapNone/>
                <wp:docPr id="3" name="_x0000_s1027"/>
                <wp:cNvGraphicFramePr/>
                <a:graphic xmlns:a="http://schemas.openxmlformats.org/drawingml/2006/main">
                  <a:graphicData uri="http://schemas.microsoft.com/office/word/2010/wordprocessingShape">
                    <wps:wsp>
                      <wps:cNvSpPr/>
                      <wps:spPr bwMode="auto">
                        <a:xfrm>
                          <a:off x="0" y="0"/>
                          <a:ext cx="2052320" cy="635"/>
                        </a:xfrm>
                        <a:custGeom>
                          <a:avLst/>
                          <a:gdLst>
                            <a:gd name="gd0" fmla="val 65536"/>
                            <a:gd name="gd1" fmla="val 0"/>
                            <a:gd name="gd2" fmla="val 0"/>
                            <a:gd name="gd3" fmla="val 3231"/>
                            <a:gd name="gd4" fmla="val 0"/>
                          </a:gdLst>
                          <a:ahLst/>
                          <a:cxnLst/>
                          <a:rect l="0" t="0" r="r" b="b"/>
                          <a:pathLst>
                            <a:path w="3232" h="1" extrusionOk="0">
                              <a:moveTo>
                                <a:pt x="gd1" y="gd2"/>
                              </a:moveTo>
                              <a:lnTo>
                                <a:pt x="gd3" y="gd4"/>
                              </a:lnTo>
                            </a:path>
                          </a:pathLst>
                        </a:custGeom>
                        <a:noFill/>
                        <a:ln w="7199">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2" o:spid="_x0000_s2" style="position:absolute;z-index:-250609663;o:allowoverlap:true;o:allowincell:false;mso-position-horizontal-relative:page;margin-left:85.00pt;mso-position-horizontal:absolute;mso-position-vertical-relative:text;margin-top:18.25pt;mso-position-vertical:absolute;width:161.60pt;height:0.05pt;mso-wrap-distance-left:9.00pt;mso-wrap-distance-top:0.00pt;mso-wrap-distance-right:9.00pt;mso-wrap-distance-bottom:0.00pt;rotation:0;visibility:visible;" path="m0,0l99968,0e" coordsize="100000,100000" filled="f" strokecolor="#000000" strokeweight="0.57pt">
                <v:path textboxrect="0,0,0,0"/>
              </v:shape>
            </w:pict>
          </mc:Fallback>
        </mc:AlternateContent>
      </w:r>
      <w:r>
        <w:rPr>
          <w:rFonts w:ascii="PF Din Text Cond Pro Light" w:hAnsi="PF Din Text Cond Pro Light" w:cs="PF Din Text Cond Pro Light"/>
          <w:color w:val="231F20"/>
          <w:spacing w:val="-5"/>
          <w:position w:val="9"/>
          <w:sz w:val="20"/>
          <w:szCs w:val="20"/>
        </w:rPr>
        <w:t xml:space="preserve">от                  </w:t>
      </w:r>
      <w:r>
        <w:rPr>
          <w:color w:val="231F20"/>
          <w:spacing w:val="-5"/>
          <w:position w:val="9"/>
          <w:sz w:val="28"/>
          <w:szCs w:val="28"/>
        </w:rPr>
        <w:t>07.07.2022</w:t>
      </w:r>
      <w:r>
        <w:rPr>
          <w:rFonts w:ascii="PF Din Text Cond Pro Light" w:hAnsi="PF Din Text Cond Pro Light" w:cs="PF Din Text Cond Pro Light"/>
          <w:color w:val="231F20"/>
          <w:position w:val="9"/>
          <w:sz w:val="20"/>
          <w:szCs w:val="20"/>
        </w:rPr>
        <w:tab/>
        <w:t>Москва</w:t>
      </w:r>
      <w:r>
        <w:rPr>
          <w:rFonts w:ascii="PF Din Text Cond Pro Light" w:hAnsi="PF Din Text Cond Pro Light" w:cs="PF Din Text Cond Pro Light"/>
          <w:color w:val="231F20"/>
          <w:sz w:val="20"/>
          <w:szCs w:val="20"/>
        </w:rPr>
        <w:tab/>
        <w:t xml:space="preserve"> </w:t>
      </w:r>
      <w:r>
        <w:rPr>
          <w:rFonts w:ascii="PF Din Text Cond Pro Light" w:hAnsi="PF Din Text Cond Pro Light" w:cs="PF Din Text Cond Pro Light"/>
          <w:color w:val="231F20"/>
          <w:spacing w:val="-12"/>
          <w:position w:val="9"/>
          <w:sz w:val="20"/>
          <w:szCs w:val="20"/>
        </w:rPr>
        <w:t xml:space="preserve">№   </w:t>
      </w:r>
      <w:r>
        <w:rPr>
          <w:color w:val="231F20"/>
          <w:spacing w:val="-12"/>
          <w:position w:val="9"/>
          <w:sz w:val="28"/>
          <w:szCs w:val="28"/>
        </w:rPr>
        <w:t xml:space="preserve">                    201</w:t>
      </w:r>
    </w:p>
    <w:p w:rsidR="0066425E" w:rsidRDefault="0066425E">
      <w:pPr>
        <w:spacing w:before="0" w:after="0"/>
        <w:jc w:val="center"/>
        <w:rPr>
          <w:rFonts w:ascii="PF Din Text Cond Pro Light" w:eastAsia="Calibri" w:hAnsi="PF Din Text Cond Pro Light"/>
          <w:b/>
          <w:sz w:val="28"/>
          <w:szCs w:val="28"/>
          <w:lang w:eastAsia="en-US"/>
        </w:rPr>
      </w:pPr>
    </w:p>
    <w:p w:rsidR="0066425E" w:rsidRDefault="004009DC">
      <w:pPr>
        <w:spacing w:before="0" w:after="0"/>
        <w:ind w:right="5716"/>
        <w:jc w:val="both"/>
        <w:rPr>
          <w:sz w:val="26"/>
          <w:szCs w:val="26"/>
        </w:rPr>
      </w:pPr>
      <w:r>
        <w:t xml:space="preserve">Об утверждении Порядка формирования начальной (максимальной) цены договора </w:t>
      </w:r>
    </w:p>
    <w:p w:rsidR="0066425E" w:rsidRDefault="0066425E">
      <w:pPr>
        <w:spacing w:before="0" w:after="0"/>
        <w:ind w:firstLine="709"/>
        <w:jc w:val="both"/>
        <w:rPr>
          <w:sz w:val="28"/>
          <w:szCs w:val="28"/>
        </w:rPr>
      </w:pPr>
    </w:p>
    <w:p w:rsidR="0066425E" w:rsidRDefault="0066425E">
      <w:pPr>
        <w:spacing w:before="0" w:after="0"/>
        <w:ind w:firstLine="709"/>
        <w:jc w:val="both"/>
        <w:rPr>
          <w:sz w:val="28"/>
          <w:szCs w:val="28"/>
        </w:rPr>
      </w:pPr>
    </w:p>
    <w:p w:rsidR="0066425E" w:rsidRDefault="004009DC">
      <w:pPr>
        <w:spacing w:before="0" w:after="0"/>
        <w:ind w:firstLine="709"/>
        <w:jc w:val="both"/>
        <w:rPr>
          <w:rFonts w:eastAsia="Calibri"/>
          <w:bCs/>
          <w:sz w:val="26"/>
          <w:szCs w:val="26"/>
          <w:lang w:eastAsia="en-US"/>
        </w:rPr>
      </w:pPr>
      <w:r>
        <w:rPr>
          <w:rFonts w:eastAsia="Calibri"/>
          <w:bCs/>
          <w:sz w:val="26"/>
          <w:szCs w:val="26"/>
          <w:lang w:eastAsia="en-US"/>
        </w:rPr>
        <w:t>В целях обеспечения условий для решения задач, связанных с функционированием и совершенствованием закупочной деятельности АО</w:t>
      </w:r>
      <w:r>
        <w:rPr>
          <w:rFonts w:eastAsia="Calibri"/>
          <w:bCs/>
          <w:sz w:val="26"/>
          <w:szCs w:val="26"/>
          <w:lang w:val="en-US" w:eastAsia="en-US"/>
        </w:rPr>
        <w:t> </w:t>
      </w:r>
      <w:r>
        <w:rPr>
          <w:rFonts w:eastAsia="Calibri"/>
          <w:bCs/>
          <w:sz w:val="26"/>
          <w:szCs w:val="26"/>
          <w:lang w:eastAsia="en-US"/>
        </w:rPr>
        <w:t>«Россети ЦИУС ЕЭС»,</w:t>
      </w:r>
    </w:p>
    <w:p w:rsidR="0066425E" w:rsidRDefault="004009DC">
      <w:pPr>
        <w:spacing w:before="0" w:after="0"/>
        <w:jc w:val="both"/>
        <w:rPr>
          <w:b/>
          <w:sz w:val="26"/>
          <w:szCs w:val="26"/>
        </w:rPr>
      </w:pPr>
      <w:r>
        <w:rPr>
          <w:b/>
          <w:sz w:val="26"/>
          <w:szCs w:val="26"/>
        </w:rPr>
        <w:t>ПРИКАЗЫВАЮ:</w:t>
      </w:r>
    </w:p>
    <w:p w:rsidR="0066425E" w:rsidRDefault="0066425E">
      <w:pPr>
        <w:spacing w:before="0" w:after="0"/>
        <w:ind w:firstLine="709"/>
        <w:jc w:val="both"/>
        <w:rPr>
          <w:sz w:val="26"/>
          <w:szCs w:val="26"/>
        </w:rPr>
      </w:pPr>
    </w:p>
    <w:p w:rsidR="0066425E" w:rsidRDefault="004009DC">
      <w:pPr>
        <w:numPr>
          <w:ilvl w:val="0"/>
          <w:numId w:val="3"/>
        </w:numPr>
        <w:tabs>
          <w:tab w:val="left" w:pos="1134"/>
        </w:tabs>
        <w:spacing w:before="0" w:after="0"/>
        <w:ind w:left="0" w:firstLine="709"/>
        <w:contextualSpacing/>
        <w:jc w:val="both"/>
        <w:rPr>
          <w:sz w:val="26"/>
          <w:szCs w:val="26"/>
        </w:rPr>
      </w:pPr>
      <w:r>
        <w:rPr>
          <w:sz w:val="26"/>
          <w:szCs w:val="26"/>
        </w:rPr>
        <w:t>Утвердить Порядок формирования начальной (максимальной) цены договора (далее – Порядок) согласно приложению к настоящему приказу.</w:t>
      </w:r>
    </w:p>
    <w:p w:rsidR="0066425E" w:rsidRDefault="004009DC">
      <w:pPr>
        <w:numPr>
          <w:ilvl w:val="0"/>
          <w:numId w:val="3"/>
        </w:numPr>
        <w:tabs>
          <w:tab w:val="left" w:pos="1134"/>
        </w:tabs>
        <w:spacing w:before="0" w:after="0"/>
        <w:ind w:left="0" w:firstLine="709"/>
        <w:contextualSpacing/>
        <w:jc w:val="both"/>
        <w:rPr>
          <w:sz w:val="26"/>
          <w:szCs w:val="26"/>
        </w:rPr>
      </w:pPr>
      <w:r>
        <w:rPr>
          <w:sz w:val="26"/>
          <w:szCs w:val="26"/>
        </w:rPr>
        <w:t xml:space="preserve">Руководителям структурных подразделений исполнительного аппарата и филиалов </w:t>
      </w:r>
      <w:r>
        <w:rPr>
          <w:bCs/>
          <w:sz w:val="26"/>
          <w:szCs w:val="26"/>
        </w:rPr>
        <w:t>АО</w:t>
      </w:r>
      <w:r>
        <w:rPr>
          <w:bCs/>
          <w:sz w:val="26"/>
          <w:szCs w:val="26"/>
          <w:lang w:val="en-US"/>
        </w:rPr>
        <w:t> </w:t>
      </w:r>
      <w:r>
        <w:rPr>
          <w:bCs/>
          <w:sz w:val="26"/>
          <w:szCs w:val="26"/>
        </w:rPr>
        <w:t>«Россети ЦИУС ЕЭС»</w:t>
      </w:r>
      <w:r>
        <w:rPr>
          <w:sz w:val="26"/>
          <w:szCs w:val="26"/>
        </w:rPr>
        <w:t xml:space="preserve"> руководствоваться Порядком.</w:t>
      </w:r>
    </w:p>
    <w:p w:rsidR="0066425E" w:rsidRDefault="004009DC">
      <w:pPr>
        <w:numPr>
          <w:ilvl w:val="0"/>
          <w:numId w:val="3"/>
        </w:numPr>
        <w:tabs>
          <w:tab w:val="left" w:pos="1134"/>
        </w:tabs>
        <w:spacing w:before="0" w:after="0"/>
        <w:ind w:left="0" w:firstLine="709"/>
        <w:contextualSpacing/>
        <w:jc w:val="both"/>
        <w:rPr>
          <w:sz w:val="26"/>
          <w:szCs w:val="26"/>
        </w:rPr>
      </w:pPr>
      <w:r>
        <w:rPr>
          <w:sz w:val="26"/>
          <w:szCs w:val="26"/>
        </w:rPr>
        <w:t xml:space="preserve">Административному управлению (Селиванова С.Ю.) в течение трех рабочих дней с даты подписания настоящего приказа обеспечить размещение Порядка на внутреннем информационном портале </w:t>
      </w:r>
      <w:r>
        <w:rPr>
          <w:bCs/>
          <w:sz w:val="26"/>
          <w:szCs w:val="26"/>
        </w:rPr>
        <w:t>АО</w:t>
      </w:r>
      <w:r>
        <w:rPr>
          <w:bCs/>
          <w:sz w:val="26"/>
          <w:szCs w:val="26"/>
          <w:lang w:val="en-US"/>
        </w:rPr>
        <w:t> </w:t>
      </w:r>
      <w:r>
        <w:rPr>
          <w:bCs/>
          <w:sz w:val="26"/>
          <w:szCs w:val="26"/>
        </w:rPr>
        <w:t>«Россети ЦИУС ЕЭС»</w:t>
      </w:r>
      <w:r>
        <w:rPr>
          <w:sz w:val="26"/>
          <w:szCs w:val="26"/>
        </w:rPr>
        <w:t>.</w:t>
      </w:r>
    </w:p>
    <w:p w:rsidR="0066425E" w:rsidRDefault="004009DC">
      <w:pPr>
        <w:numPr>
          <w:ilvl w:val="0"/>
          <w:numId w:val="3"/>
        </w:numPr>
        <w:tabs>
          <w:tab w:val="left" w:pos="1134"/>
        </w:tabs>
        <w:spacing w:before="0" w:after="0"/>
        <w:ind w:left="0" w:firstLine="709"/>
        <w:contextualSpacing/>
        <w:jc w:val="both"/>
        <w:rPr>
          <w:sz w:val="26"/>
          <w:szCs w:val="26"/>
        </w:rPr>
      </w:pPr>
      <w:r>
        <w:rPr>
          <w:sz w:val="26"/>
          <w:szCs w:val="26"/>
        </w:rPr>
        <w:t xml:space="preserve">Считать утратившим силу приказ АО «ЦИУС ЕЭС» от 16.11.2018 </w:t>
      </w:r>
      <w:r>
        <w:rPr>
          <w:sz w:val="26"/>
          <w:szCs w:val="26"/>
        </w:rPr>
        <w:br w:type="textWrapping" w:clear="all"/>
        <w:t>№ 208 «Об утверждении Порядка расчета и формирования начальной (максимальной) цены договора (цены лота)».</w:t>
      </w:r>
    </w:p>
    <w:p w:rsidR="0066425E" w:rsidRDefault="004009DC">
      <w:pPr>
        <w:numPr>
          <w:ilvl w:val="0"/>
          <w:numId w:val="3"/>
        </w:numPr>
        <w:tabs>
          <w:tab w:val="left" w:pos="993"/>
        </w:tabs>
        <w:spacing w:before="0" w:after="0"/>
        <w:ind w:left="0" w:firstLine="705"/>
        <w:jc w:val="both"/>
        <w:rPr>
          <w:sz w:val="26"/>
          <w:szCs w:val="26"/>
        </w:rPr>
      </w:pPr>
      <w:r>
        <w:rPr>
          <w:sz w:val="26"/>
          <w:szCs w:val="26"/>
        </w:rPr>
        <w:t xml:space="preserve">  Контроль за исполнением настоящего приказа возложить на Первого заместителя Генерального директора </w:t>
      </w:r>
      <w:r w:rsidR="0007250F">
        <w:rPr>
          <w:sz w:val="26"/>
          <w:szCs w:val="26"/>
        </w:rPr>
        <w:t>Санарова В.А</w:t>
      </w:r>
      <w:r>
        <w:rPr>
          <w:sz w:val="26"/>
          <w:szCs w:val="26"/>
        </w:rPr>
        <w:t>.</w:t>
      </w:r>
    </w:p>
    <w:p w:rsidR="0066425E" w:rsidRDefault="0066425E">
      <w:pPr>
        <w:tabs>
          <w:tab w:val="left" w:pos="1134"/>
        </w:tabs>
        <w:spacing w:before="0" w:after="0"/>
        <w:ind w:left="709"/>
        <w:contextualSpacing/>
        <w:jc w:val="both"/>
        <w:rPr>
          <w:sz w:val="26"/>
          <w:szCs w:val="26"/>
        </w:rPr>
      </w:pPr>
    </w:p>
    <w:p w:rsidR="0066425E" w:rsidRDefault="0066425E">
      <w:pPr>
        <w:tabs>
          <w:tab w:val="left" w:pos="7088"/>
        </w:tabs>
        <w:spacing w:before="0" w:after="0"/>
        <w:jc w:val="both"/>
        <w:rPr>
          <w:color w:val="000000"/>
          <w:sz w:val="26"/>
          <w:szCs w:val="26"/>
        </w:rPr>
      </w:pPr>
    </w:p>
    <w:p w:rsidR="0066425E" w:rsidRDefault="0066425E">
      <w:pPr>
        <w:tabs>
          <w:tab w:val="left" w:pos="7088"/>
        </w:tabs>
        <w:spacing w:before="0" w:after="0"/>
        <w:jc w:val="both"/>
        <w:rPr>
          <w:color w:val="000000"/>
          <w:sz w:val="26"/>
          <w:szCs w:val="26"/>
        </w:rPr>
      </w:pPr>
    </w:p>
    <w:p w:rsidR="0066425E" w:rsidRDefault="004009DC">
      <w:pPr>
        <w:tabs>
          <w:tab w:val="left" w:pos="7088"/>
        </w:tabs>
        <w:spacing w:before="0" w:after="0"/>
        <w:jc w:val="both"/>
        <w:rPr>
          <w:color w:val="000000"/>
          <w:sz w:val="26"/>
          <w:szCs w:val="26"/>
        </w:rPr>
      </w:pPr>
      <w:r>
        <w:rPr>
          <w:color w:val="000000"/>
          <w:sz w:val="26"/>
          <w:szCs w:val="26"/>
        </w:rPr>
        <w:t xml:space="preserve">Генеральный директор                                                                            </w:t>
      </w:r>
      <w:r w:rsidR="0007250F">
        <w:rPr>
          <w:color w:val="000000"/>
          <w:sz w:val="26"/>
          <w:szCs w:val="26"/>
        </w:rPr>
        <w:t xml:space="preserve">     </w:t>
      </w:r>
      <w:r>
        <w:rPr>
          <w:color w:val="000000"/>
          <w:sz w:val="26"/>
          <w:szCs w:val="26"/>
        </w:rPr>
        <w:t>Д.М. Селькин</w:t>
      </w:r>
    </w:p>
    <w:p w:rsidR="0066425E" w:rsidRDefault="0066425E">
      <w:pPr>
        <w:tabs>
          <w:tab w:val="left" w:pos="7088"/>
        </w:tabs>
        <w:spacing w:before="0" w:after="0"/>
        <w:jc w:val="both"/>
        <w:rPr>
          <w:color w:val="000000"/>
          <w:sz w:val="27"/>
          <w:szCs w:val="27"/>
        </w:rPr>
      </w:pPr>
    </w:p>
    <w:p w:rsidR="0066425E" w:rsidRDefault="0066425E">
      <w:pPr>
        <w:tabs>
          <w:tab w:val="left" w:pos="7088"/>
        </w:tabs>
        <w:spacing w:before="0" w:after="0"/>
        <w:jc w:val="both"/>
        <w:rPr>
          <w:color w:val="000000"/>
          <w:sz w:val="27"/>
          <w:szCs w:val="27"/>
        </w:rPr>
      </w:pPr>
    </w:p>
    <w:p w:rsidR="0066425E" w:rsidRDefault="0066425E">
      <w:pPr>
        <w:tabs>
          <w:tab w:val="left" w:pos="7088"/>
        </w:tabs>
        <w:spacing w:before="0" w:after="0"/>
        <w:jc w:val="both"/>
        <w:rPr>
          <w:color w:val="000000"/>
          <w:sz w:val="27"/>
          <w:szCs w:val="27"/>
        </w:rPr>
      </w:pPr>
    </w:p>
    <w:p w:rsidR="0066425E" w:rsidRDefault="0066425E">
      <w:pPr>
        <w:tabs>
          <w:tab w:val="left" w:pos="7088"/>
        </w:tabs>
        <w:spacing w:before="0" w:after="0"/>
        <w:jc w:val="both"/>
        <w:rPr>
          <w:color w:val="000000"/>
          <w:sz w:val="27"/>
          <w:szCs w:val="27"/>
        </w:rPr>
      </w:pPr>
    </w:p>
    <w:p w:rsidR="0066425E" w:rsidRDefault="0066425E">
      <w:pPr>
        <w:tabs>
          <w:tab w:val="left" w:pos="7088"/>
        </w:tabs>
        <w:spacing w:before="0" w:after="0"/>
        <w:jc w:val="both"/>
        <w:rPr>
          <w:color w:val="000000"/>
          <w:sz w:val="27"/>
          <w:szCs w:val="27"/>
        </w:rPr>
      </w:pPr>
    </w:p>
    <w:p w:rsidR="0066425E" w:rsidRDefault="004009DC">
      <w:pPr>
        <w:spacing w:before="0" w:after="0"/>
        <w:jc w:val="both"/>
      </w:pPr>
      <w:r>
        <w:rPr>
          <w:color w:val="000000"/>
        </w:rPr>
        <w:t xml:space="preserve">Рассылается: исполнительный аппарат и филиалы </w:t>
      </w:r>
      <w:r>
        <w:rPr>
          <w:bCs/>
          <w:color w:val="000000"/>
        </w:rPr>
        <w:t>АО</w:t>
      </w:r>
      <w:r>
        <w:rPr>
          <w:bCs/>
          <w:color w:val="000000"/>
          <w:lang w:val="en-US"/>
        </w:rPr>
        <w:t> </w:t>
      </w:r>
      <w:r>
        <w:rPr>
          <w:bCs/>
          <w:color w:val="000000"/>
        </w:rPr>
        <w:t>«Россети ЦИУС ЕЭС»</w:t>
      </w:r>
    </w:p>
    <w:p w:rsidR="0066425E" w:rsidRDefault="004009DC">
      <w:pPr>
        <w:spacing w:before="0" w:after="0"/>
        <w:jc w:val="both"/>
      </w:pPr>
      <w:r>
        <w:t>Дудина Л.Н. (495) 710-60-60 (59-29)</w:t>
      </w:r>
    </w:p>
    <w:p w:rsidR="0066425E" w:rsidRDefault="004009DC">
      <w:pPr>
        <w:spacing w:before="0" w:after="0"/>
        <w:jc w:val="both"/>
      </w:pPr>
      <w:r>
        <w:t>Визы:</w:t>
      </w:r>
      <w:r>
        <w:rPr>
          <w:rFonts w:ascii="Verdana" w:hAnsi="Verdana"/>
          <w:color w:val="000000"/>
          <w:sz w:val="18"/>
          <w:szCs w:val="18"/>
        </w:rPr>
        <w:t xml:space="preserve"> </w:t>
      </w:r>
      <w:r>
        <w:t xml:space="preserve">Дудина Л.Н., Егорова С.Н., Гербовский С.В., Каменская Н.В., Андреева М.И., Чекмарев С.А., Паришкура Д.Н., Роженцов Ю.Г., Калитин В.К., Калашников А.А., Полозова Е.А. </w:t>
      </w:r>
    </w:p>
    <w:p w:rsidR="0066425E" w:rsidRDefault="0066425E">
      <w:pPr>
        <w:tabs>
          <w:tab w:val="left" w:pos="6096"/>
        </w:tabs>
        <w:spacing w:before="0" w:after="0"/>
        <w:ind w:left="6379"/>
        <w:jc w:val="both"/>
      </w:pPr>
    </w:p>
    <w:p w:rsidR="0066425E" w:rsidRDefault="0066425E">
      <w:pPr>
        <w:tabs>
          <w:tab w:val="left" w:pos="6096"/>
        </w:tabs>
        <w:spacing w:before="0" w:after="0"/>
        <w:ind w:left="6379"/>
        <w:jc w:val="both"/>
      </w:pPr>
    </w:p>
    <w:p w:rsidR="0066425E" w:rsidRDefault="004009DC">
      <w:pPr>
        <w:tabs>
          <w:tab w:val="left" w:pos="6096"/>
        </w:tabs>
        <w:spacing w:before="0" w:after="0"/>
        <w:ind w:left="5670"/>
        <w:jc w:val="both"/>
      </w:pPr>
      <w:r>
        <w:t xml:space="preserve">Приложение </w:t>
      </w:r>
    </w:p>
    <w:p w:rsidR="0066425E" w:rsidRDefault="004009DC">
      <w:pPr>
        <w:tabs>
          <w:tab w:val="left" w:pos="6096"/>
        </w:tabs>
        <w:spacing w:before="0" w:after="0"/>
        <w:ind w:left="5670"/>
      </w:pPr>
      <w:r>
        <w:t xml:space="preserve">к приказу </w:t>
      </w:r>
      <w:r>
        <w:rPr>
          <w:bCs/>
        </w:rPr>
        <w:t>АО</w:t>
      </w:r>
      <w:r>
        <w:rPr>
          <w:bCs/>
          <w:lang w:val="en-US"/>
        </w:rPr>
        <w:t> </w:t>
      </w:r>
      <w:r>
        <w:rPr>
          <w:bCs/>
        </w:rPr>
        <w:t>«Россети ЦИУС ЕЭС»</w:t>
      </w:r>
    </w:p>
    <w:p w:rsidR="0066425E" w:rsidRDefault="004009DC">
      <w:pPr>
        <w:tabs>
          <w:tab w:val="left" w:pos="6096"/>
        </w:tabs>
        <w:spacing w:before="0" w:after="0"/>
        <w:ind w:left="5670"/>
      </w:pPr>
      <w:r>
        <w:t xml:space="preserve">от 07.07.2022 № 201 </w:t>
      </w: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4009DC">
      <w:pPr>
        <w:tabs>
          <w:tab w:val="num" w:pos="0"/>
        </w:tabs>
        <w:spacing w:before="0" w:after="0"/>
        <w:jc w:val="center"/>
        <w:rPr>
          <w:b/>
          <w:bCs/>
          <w:sz w:val="40"/>
          <w:szCs w:val="40"/>
        </w:rPr>
      </w:pPr>
      <w:r>
        <w:rPr>
          <w:b/>
          <w:bCs/>
          <w:sz w:val="40"/>
          <w:szCs w:val="40"/>
        </w:rPr>
        <w:t>ПОРЯДОК</w:t>
      </w:r>
    </w:p>
    <w:p w:rsidR="0066425E" w:rsidRDefault="004009DC">
      <w:pPr>
        <w:tabs>
          <w:tab w:val="num" w:pos="0"/>
        </w:tabs>
        <w:spacing w:before="0" w:after="0"/>
        <w:jc w:val="center"/>
        <w:rPr>
          <w:b/>
          <w:bCs/>
          <w:sz w:val="40"/>
          <w:szCs w:val="40"/>
        </w:rPr>
      </w:pPr>
      <w:r>
        <w:rPr>
          <w:b/>
          <w:sz w:val="40"/>
          <w:szCs w:val="40"/>
        </w:rPr>
        <w:t xml:space="preserve">формирования начальной (максимальной) </w:t>
      </w:r>
      <w:r>
        <w:rPr>
          <w:b/>
          <w:sz w:val="40"/>
          <w:szCs w:val="40"/>
        </w:rPr>
        <w:br w:type="textWrapping" w:clear="all"/>
        <w:t>цены договора</w:t>
      </w: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jc w:val="center"/>
        <w:rPr>
          <w:bCs/>
          <w:sz w:val="26"/>
          <w:szCs w:val="26"/>
        </w:rPr>
      </w:pPr>
    </w:p>
    <w:p w:rsidR="0066425E" w:rsidRDefault="004009DC">
      <w:pPr>
        <w:tabs>
          <w:tab w:val="num" w:pos="0"/>
        </w:tabs>
        <w:spacing w:before="0" w:after="0"/>
        <w:jc w:val="center"/>
        <w:rPr>
          <w:bCs/>
          <w:sz w:val="28"/>
          <w:szCs w:val="28"/>
        </w:rPr>
      </w:pPr>
      <w:r>
        <w:rPr>
          <w:bCs/>
          <w:sz w:val="28"/>
          <w:szCs w:val="28"/>
        </w:rPr>
        <w:t>Москва</w:t>
      </w:r>
    </w:p>
    <w:p w:rsidR="0066425E" w:rsidRDefault="004009DC">
      <w:pPr>
        <w:tabs>
          <w:tab w:val="num" w:pos="0"/>
        </w:tabs>
        <w:spacing w:before="0" w:after="0"/>
        <w:jc w:val="center"/>
        <w:rPr>
          <w:bCs/>
          <w:sz w:val="28"/>
          <w:szCs w:val="28"/>
        </w:rPr>
      </w:pPr>
      <w:r>
        <w:rPr>
          <w:bCs/>
          <w:sz w:val="28"/>
          <w:szCs w:val="28"/>
        </w:rPr>
        <w:t>2022</w:t>
      </w:r>
    </w:p>
    <w:p w:rsidR="0066425E" w:rsidRDefault="0066425E">
      <w:pPr>
        <w:tabs>
          <w:tab w:val="num" w:pos="0"/>
        </w:tabs>
        <w:spacing w:before="0" w:after="0"/>
        <w:ind w:firstLine="709"/>
        <w:jc w:val="center"/>
        <w:rPr>
          <w:bCs/>
          <w:sz w:val="26"/>
          <w:szCs w:val="26"/>
        </w:rPr>
      </w:pPr>
    </w:p>
    <w:p w:rsidR="0066425E" w:rsidRDefault="004009DC">
      <w:pPr>
        <w:tabs>
          <w:tab w:val="num" w:pos="0"/>
        </w:tabs>
        <w:spacing w:before="0" w:after="0"/>
        <w:jc w:val="center"/>
        <w:rPr>
          <w:b/>
          <w:bCs/>
          <w:sz w:val="28"/>
          <w:szCs w:val="28"/>
        </w:rPr>
      </w:pPr>
      <w:r>
        <w:rPr>
          <w:b/>
          <w:bCs/>
          <w:sz w:val="28"/>
          <w:szCs w:val="28"/>
        </w:rPr>
        <w:lastRenderedPageBreak/>
        <w:t>СОДЕРЖАНИЕ</w:t>
      </w:r>
    </w:p>
    <w:p w:rsidR="0066425E" w:rsidRDefault="0066425E">
      <w:pPr>
        <w:tabs>
          <w:tab w:val="num" w:pos="0"/>
        </w:tabs>
        <w:spacing w:before="0" w:after="0"/>
        <w:jc w:val="center"/>
        <w:rPr>
          <w:b/>
          <w:bCs/>
          <w:sz w:val="28"/>
          <w:szCs w:val="28"/>
        </w:rPr>
      </w:pPr>
    </w:p>
    <w:p w:rsidR="0066425E" w:rsidRDefault="0066425E">
      <w:pPr>
        <w:tabs>
          <w:tab w:val="num" w:pos="0"/>
        </w:tabs>
        <w:spacing w:before="0" w:after="0"/>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8093"/>
        <w:gridCol w:w="945"/>
      </w:tblGrid>
      <w:tr w:rsidR="0066425E">
        <w:tc>
          <w:tcPr>
            <w:tcW w:w="8767" w:type="dxa"/>
            <w:gridSpan w:val="2"/>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ВВЕДЕНИЕ…………………………………………………………………</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4</w:t>
            </w:r>
          </w:p>
        </w:tc>
      </w:tr>
      <w:tr w:rsidR="0066425E">
        <w:tc>
          <w:tcPr>
            <w:tcW w:w="8767" w:type="dxa"/>
            <w:gridSpan w:val="2"/>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ГЛОССАРИЙ………………………………………………………………</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5</w:t>
            </w:r>
          </w:p>
        </w:tc>
      </w:tr>
      <w:tr w:rsidR="0066425E">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1.</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Общие положения………………………………………………….</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7</w:t>
            </w:r>
          </w:p>
        </w:tc>
      </w:tr>
      <w:tr w:rsidR="0066425E">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2.</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Порядок формирования НМЦ……………………………………….</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7</w:t>
            </w:r>
          </w:p>
        </w:tc>
      </w:tr>
      <w:tr w:rsidR="0066425E">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3.</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Методы расчета НМЦ……………………………………………….</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8</w:t>
            </w:r>
          </w:p>
        </w:tc>
      </w:tr>
      <w:tr w:rsidR="0066425E">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4.</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Предоставление и оформление расчета НМЦ……………………</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13</w:t>
            </w:r>
          </w:p>
        </w:tc>
      </w:tr>
      <w:tr w:rsidR="0066425E">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5.</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Хранение расчета и обоснования НМЦ………………………….</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14</w:t>
            </w:r>
          </w:p>
        </w:tc>
      </w:tr>
      <w:tr w:rsidR="0066425E">
        <w:trPr>
          <w:trHeight w:val="459"/>
        </w:trPr>
        <w:tc>
          <w:tcPr>
            <w:tcW w:w="674"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6.</w:t>
            </w:r>
          </w:p>
        </w:tc>
        <w:tc>
          <w:tcPr>
            <w:tcW w:w="8093"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jc w:val="both"/>
              <w:rPr>
                <w:rFonts w:eastAsia="Calibri"/>
                <w:sz w:val="28"/>
                <w:szCs w:val="28"/>
              </w:rPr>
            </w:pPr>
            <w:r>
              <w:rPr>
                <w:rFonts w:eastAsia="Calibri"/>
                <w:sz w:val="28"/>
                <w:szCs w:val="28"/>
              </w:rPr>
              <w:t>Заключительная часть……………………………………………….</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15</w:t>
            </w:r>
          </w:p>
        </w:tc>
      </w:tr>
      <w:tr w:rsidR="0066425E">
        <w:tc>
          <w:tcPr>
            <w:tcW w:w="8767" w:type="dxa"/>
            <w:gridSpan w:val="2"/>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Приложение…………………………………………………………………</w:t>
            </w:r>
          </w:p>
        </w:tc>
        <w:tc>
          <w:tcPr>
            <w:tcW w:w="945" w:type="dxa"/>
            <w:tcBorders>
              <w:top w:val="none" w:sz="4" w:space="0" w:color="000000"/>
              <w:left w:val="none" w:sz="4" w:space="0" w:color="000000"/>
              <w:bottom w:val="none" w:sz="4" w:space="0" w:color="000000"/>
              <w:right w:val="none" w:sz="4" w:space="0" w:color="000000"/>
            </w:tcBorders>
          </w:tcPr>
          <w:p w:rsidR="0066425E" w:rsidRDefault="004009DC">
            <w:pPr>
              <w:tabs>
                <w:tab w:val="left" w:pos="709"/>
              </w:tabs>
              <w:spacing w:after="0"/>
              <w:contextualSpacing/>
              <w:rPr>
                <w:rFonts w:eastAsia="Calibri"/>
                <w:sz w:val="28"/>
                <w:szCs w:val="28"/>
              </w:rPr>
            </w:pPr>
            <w:r>
              <w:rPr>
                <w:rFonts w:eastAsia="Calibri"/>
                <w:sz w:val="28"/>
                <w:szCs w:val="28"/>
              </w:rPr>
              <w:t>16</w:t>
            </w:r>
          </w:p>
        </w:tc>
      </w:tr>
    </w:tbl>
    <w:p w:rsidR="0066425E" w:rsidRDefault="0066425E">
      <w:pPr>
        <w:tabs>
          <w:tab w:val="num" w:pos="0"/>
        </w:tabs>
        <w:spacing w:before="0" w:after="0"/>
        <w:jc w:val="center"/>
        <w:rPr>
          <w:b/>
          <w:bCs/>
          <w:sz w:val="28"/>
          <w:szCs w:val="28"/>
        </w:rPr>
      </w:pPr>
    </w:p>
    <w:p w:rsidR="0066425E" w:rsidRDefault="004009DC">
      <w:pPr>
        <w:tabs>
          <w:tab w:val="num" w:pos="0"/>
        </w:tabs>
        <w:spacing w:before="0" w:after="0"/>
        <w:jc w:val="center"/>
        <w:rPr>
          <w:b/>
          <w:bCs/>
          <w:sz w:val="28"/>
          <w:szCs w:val="28"/>
        </w:rPr>
      </w:pPr>
      <w:r>
        <w:rPr>
          <w:b/>
          <w:bCs/>
          <w:sz w:val="28"/>
          <w:szCs w:val="28"/>
        </w:rPr>
        <w:br w:type="page" w:clear="all"/>
      </w:r>
    </w:p>
    <w:p w:rsidR="0066425E" w:rsidRDefault="004009DC">
      <w:pPr>
        <w:tabs>
          <w:tab w:val="num" w:pos="0"/>
        </w:tabs>
        <w:spacing w:before="0" w:after="0"/>
        <w:jc w:val="center"/>
        <w:rPr>
          <w:b/>
          <w:bCs/>
          <w:sz w:val="28"/>
          <w:szCs w:val="28"/>
        </w:rPr>
      </w:pPr>
      <w:r>
        <w:rPr>
          <w:b/>
          <w:bCs/>
          <w:sz w:val="28"/>
          <w:szCs w:val="28"/>
        </w:rPr>
        <w:lastRenderedPageBreak/>
        <w:t>ВВЕДЕНИЕ</w:t>
      </w:r>
    </w:p>
    <w:p w:rsidR="0066425E" w:rsidRDefault="0066425E">
      <w:pPr>
        <w:tabs>
          <w:tab w:val="num" w:pos="0"/>
        </w:tabs>
        <w:spacing w:before="0" w:after="0"/>
        <w:jc w:val="center"/>
        <w:rPr>
          <w:b/>
          <w:bCs/>
          <w:sz w:val="28"/>
          <w:szCs w:val="28"/>
        </w:rPr>
      </w:pPr>
    </w:p>
    <w:p w:rsidR="0066425E" w:rsidRDefault="004009DC">
      <w:pPr>
        <w:tabs>
          <w:tab w:val="num" w:pos="0"/>
        </w:tabs>
        <w:spacing w:before="0" w:after="0"/>
        <w:ind w:firstLine="709"/>
        <w:jc w:val="both"/>
        <w:rPr>
          <w:bCs/>
          <w:sz w:val="28"/>
          <w:szCs w:val="28"/>
        </w:rPr>
      </w:pPr>
      <w:r>
        <w:rPr>
          <w:sz w:val="28"/>
          <w:szCs w:val="28"/>
        </w:rPr>
        <w:t xml:space="preserve">Целью разработки настоящего </w:t>
      </w:r>
      <w:r>
        <w:rPr>
          <w:bCs/>
          <w:sz w:val="28"/>
          <w:szCs w:val="28"/>
        </w:rPr>
        <w:t>Порядка формирования начальной (максимальной) цены договора (далее – Порядок) является решение задач, связанных с функционированием и совершенствованием закупочной деятельности АО</w:t>
      </w:r>
      <w:r>
        <w:rPr>
          <w:bCs/>
          <w:sz w:val="28"/>
          <w:szCs w:val="28"/>
          <w:lang w:val="en-US"/>
        </w:rPr>
        <w:t> </w:t>
      </w:r>
      <w:r>
        <w:rPr>
          <w:bCs/>
          <w:sz w:val="28"/>
          <w:szCs w:val="28"/>
        </w:rPr>
        <w:t>«Россети ЦИУС ЕЭС», установление единого принципа формирования начальной (максимальной) цены договора на этапе подготовки материалов при вынесении вопросов на рассмотрение постоянно действующей Центральной конкурсной комиссии АО</w:t>
      </w:r>
      <w:r>
        <w:rPr>
          <w:bCs/>
          <w:sz w:val="28"/>
          <w:szCs w:val="28"/>
          <w:lang w:val="en-US"/>
        </w:rPr>
        <w:t> </w:t>
      </w:r>
      <w:r>
        <w:rPr>
          <w:bCs/>
          <w:sz w:val="28"/>
          <w:szCs w:val="28"/>
        </w:rPr>
        <w:t>«Россети ЦИУС ЕЭС» для принятия решения о возможности включении закупки в план закупок АО</w:t>
      </w:r>
      <w:r>
        <w:rPr>
          <w:bCs/>
          <w:sz w:val="28"/>
          <w:szCs w:val="28"/>
          <w:lang w:val="en-US"/>
        </w:rPr>
        <w:t> </w:t>
      </w:r>
      <w:r>
        <w:rPr>
          <w:bCs/>
          <w:sz w:val="28"/>
          <w:szCs w:val="28"/>
        </w:rPr>
        <w:t xml:space="preserve">«Россети ЦИУС ЕЭС», а также установление единого подхода, используемого для определения и обоснования стоимости основного электротехнического оборудования, планируемого к закупке для строительства, реконструкции, технического перевооружения как объектов ПАО «Россети» (при необходимости) в целях выполнения инвестиционной программы </w:t>
      </w:r>
      <w:r>
        <w:rPr>
          <w:bCs/>
          <w:sz w:val="28"/>
          <w:szCs w:val="28"/>
        </w:rPr>
        <w:br w:type="textWrapping" w:clear="all"/>
        <w:t>ПАО «Россети» в рамках Задания компании АО</w:t>
      </w:r>
      <w:r>
        <w:rPr>
          <w:bCs/>
          <w:sz w:val="28"/>
          <w:szCs w:val="28"/>
          <w:lang w:val="en-US"/>
        </w:rPr>
        <w:t> </w:t>
      </w:r>
      <w:r>
        <w:rPr>
          <w:bCs/>
          <w:sz w:val="28"/>
          <w:szCs w:val="28"/>
        </w:rPr>
        <w:t>«Россети ЦИУС ЕЭС», так и в целях реализации проектов в рамках инжиниринговой деятельности АО</w:t>
      </w:r>
      <w:r>
        <w:rPr>
          <w:bCs/>
          <w:sz w:val="28"/>
          <w:szCs w:val="28"/>
          <w:lang w:val="en-US"/>
        </w:rPr>
        <w:t> </w:t>
      </w:r>
      <w:r>
        <w:rPr>
          <w:bCs/>
          <w:sz w:val="28"/>
          <w:szCs w:val="28"/>
        </w:rPr>
        <w:t>«Россети ЦИУС ЕЭС» (при необходимости).</w:t>
      </w:r>
    </w:p>
    <w:p w:rsidR="0066425E" w:rsidRDefault="0066425E">
      <w:pPr>
        <w:tabs>
          <w:tab w:val="num" w:pos="0"/>
        </w:tabs>
        <w:spacing w:before="0" w:after="0"/>
        <w:ind w:firstLine="709"/>
        <w:jc w:val="both"/>
        <w:rPr>
          <w:bCs/>
          <w:sz w:val="28"/>
          <w:szCs w:val="28"/>
        </w:rPr>
      </w:pPr>
    </w:p>
    <w:p w:rsidR="0066425E" w:rsidRDefault="004009DC">
      <w:pPr>
        <w:tabs>
          <w:tab w:val="num" w:pos="0"/>
        </w:tabs>
        <w:spacing w:before="0" w:after="0"/>
        <w:jc w:val="center"/>
        <w:rPr>
          <w:b/>
          <w:bCs/>
          <w:sz w:val="28"/>
          <w:szCs w:val="28"/>
        </w:rPr>
      </w:pPr>
      <w:r>
        <w:rPr>
          <w:b/>
          <w:bCs/>
          <w:sz w:val="28"/>
          <w:szCs w:val="28"/>
        </w:rPr>
        <w:br w:type="page" w:clear="all"/>
      </w:r>
    </w:p>
    <w:p w:rsidR="0066425E" w:rsidRDefault="004009DC">
      <w:pPr>
        <w:tabs>
          <w:tab w:val="num" w:pos="0"/>
        </w:tabs>
        <w:spacing w:before="0" w:after="0"/>
        <w:jc w:val="center"/>
        <w:rPr>
          <w:b/>
          <w:bCs/>
          <w:sz w:val="28"/>
          <w:szCs w:val="28"/>
        </w:rPr>
      </w:pPr>
      <w:r>
        <w:rPr>
          <w:b/>
          <w:bCs/>
          <w:sz w:val="28"/>
          <w:szCs w:val="28"/>
        </w:rPr>
        <w:lastRenderedPageBreak/>
        <w:t>ГЛОССАРИЙ</w:t>
      </w:r>
    </w:p>
    <w:p w:rsidR="0066425E" w:rsidRDefault="0066425E">
      <w:pPr>
        <w:tabs>
          <w:tab w:val="num" w:pos="0"/>
        </w:tabs>
        <w:spacing w:before="0" w:after="0"/>
        <w:ind w:firstLine="709"/>
        <w:jc w:val="center"/>
        <w:rPr>
          <w:bCs/>
          <w:sz w:val="26"/>
          <w:szCs w:val="26"/>
        </w:rPr>
      </w:pPr>
    </w:p>
    <w:p w:rsidR="0066425E" w:rsidRDefault="004009DC">
      <w:pPr>
        <w:spacing w:before="0" w:after="0"/>
        <w:ind w:left="709"/>
        <w:rPr>
          <w:rFonts w:eastAsia="Calibri"/>
          <w:b/>
          <w:sz w:val="28"/>
          <w:szCs w:val="28"/>
        </w:rPr>
      </w:pPr>
      <w:r>
        <w:rPr>
          <w:rFonts w:eastAsia="Calibri"/>
          <w:b/>
          <w:sz w:val="28"/>
          <w:szCs w:val="28"/>
        </w:rPr>
        <w:t>Сокращения</w:t>
      </w:r>
    </w:p>
    <w:p w:rsidR="0066425E" w:rsidRDefault="004009DC">
      <w:pPr>
        <w:spacing w:before="0" w:after="0"/>
        <w:ind w:left="709"/>
        <w:rPr>
          <w:rFonts w:eastAsia="Calibri"/>
          <w:bCs/>
          <w:sz w:val="28"/>
          <w:szCs w:val="28"/>
        </w:rPr>
      </w:pPr>
      <w:r>
        <w:rPr>
          <w:rFonts w:eastAsia="Calibri"/>
          <w:bCs/>
          <w:sz w:val="28"/>
          <w:szCs w:val="28"/>
        </w:rPr>
        <w:t>В настоящем документе приняты следующие сокращения:</w:t>
      </w:r>
    </w:p>
    <w:tbl>
      <w:tblPr>
        <w:tblW w:w="97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2376"/>
        <w:gridCol w:w="7336"/>
      </w:tblGrid>
      <w:tr w:rsidR="0066425E">
        <w:trPr>
          <w:trHeight w:val="340"/>
        </w:trPr>
        <w:tc>
          <w:tcPr>
            <w:tcW w:w="2376" w:type="dxa"/>
            <w:tcBorders>
              <w:top w:val="single" w:sz="12" w:space="0" w:color="000000"/>
              <w:bottom w:val="single" w:sz="12" w:space="0" w:color="000000"/>
              <w:right w:val="single" w:sz="12" w:space="0" w:color="000000"/>
            </w:tcBorders>
            <w:shd w:val="clear" w:color="auto" w:fill="C0C0C0"/>
            <w:vAlign w:val="center"/>
          </w:tcPr>
          <w:p w:rsidR="0066425E" w:rsidRDefault="004009DC">
            <w:pPr>
              <w:jc w:val="center"/>
              <w:rPr>
                <w:b/>
              </w:rPr>
            </w:pPr>
            <w:r>
              <w:rPr>
                <w:b/>
              </w:rPr>
              <w:t>Сокращение</w:t>
            </w:r>
          </w:p>
        </w:tc>
        <w:tc>
          <w:tcPr>
            <w:tcW w:w="7336" w:type="dxa"/>
            <w:tcBorders>
              <w:top w:val="single" w:sz="12" w:space="0" w:color="000000"/>
              <w:left w:val="single" w:sz="12" w:space="0" w:color="000000"/>
              <w:bottom w:val="single" w:sz="12" w:space="0" w:color="000000"/>
            </w:tcBorders>
            <w:shd w:val="clear" w:color="auto" w:fill="C0C0C0"/>
            <w:vAlign w:val="center"/>
          </w:tcPr>
          <w:p w:rsidR="0066425E" w:rsidRDefault="004009DC">
            <w:pPr>
              <w:jc w:val="center"/>
              <w:rPr>
                <w:b/>
              </w:rPr>
            </w:pPr>
            <w:r>
              <w:rPr>
                <w:b/>
              </w:rPr>
              <w:t xml:space="preserve">Полное наименование </w:t>
            </w:r>
          </w:p>
        </w:tc>
      </w:tr>
      <w:tr w:rsidR="0066425E">
        <w:tc>
          <w:tcPr>
            <w:tcW w:w="2376" w:type="dxa"/>
            <w:tcBorders>
              <w:top w:val="single" w:sz="12" w:space="0" w:color="000000"/>
              <w:left w:val="single" w:sz="4" w:space="0" w:color="000000"/>
              <w:bottom w:val="single" w:sz="4" w:space="0" w:color="000000"/>
            </w:tcBorders>
          </w:tcPr>
          <w:p w:rsidR="0066425E" w:rsidRDefault="004009DC">
            <w:pPr>
              <w:spacing w:before="0" w:after="0"/>
              <w:rPr>
                <w:b/>
              </w:rPr>
            </w:pPr>
            <w:r>
              <w:rPr>
                <w:b/>
                <w:bCs/>
                <w:lang w:eastAsia="ar-SA"/>
              </w:rPr>
              <w:t>АО</w:t>
            </w:r>
            <w:r>
              <w:rPr>
                <w:b/>
                <w:bCs/>
                <w:lang w:val="en-US" w:eastAsia="ar-SA"/>
              </w:rPr>
              <w:t> </w:t>
            </w:r>
            <w:r>
              <w:rPr>
                <w:b/>
                <w:bCs/>
                <w:lang w:eastAsia="ar-SA"/>
              </w:rPr>
              <w:t>«Россети ЦИУС ЕЭС»</w:t>
            </w:r>
            <w:r>
              <w:rPr>
                <w:b/>
                <w:lang w:eastAsia="ar-SA"/>
              </w:rPr>
              <w:t>, Общество</w:t>
            </w:r>
          </w:p>
        </w:tc>
        <w:tc>
          <w:tcPr>
            <w:tcW w:w="7336" w:type="dxa"/>
            <w:tcBorders>
              <w:top w:val="single" w:sz="12" w:space="0" w:color="000000"/>
              <w:bottom w:val="single" w:sz="4" w:space="0" w:color="000000"/>
              <w:right w:val="single" w:sz="4" w:space="0" w:color="000000"/>
            </w:tcBorders>
          </w:tcPr>
          <w:p w:rsidR="0066425E" w:rsidRDefault="004009DC">
            <w:pPr>
              <w:spacing w:before="0" w:after="0"/>
              <w:jc w:val="both"/>
            </w:pPr>
            <w:r>
              <w:rPr>
                <w:lang w:eastAsia="ar-SA"/>
              </w:rPr>
              <w:t>Акционерное общество «Россети Центр инжиниринга и управления строительством Единой энергетической системы»</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КСУ МТО</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База данных корпоративной системы управления материально-техническим обеспечением</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НМЦ</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Начальная (максимальная) цена договора</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НДС</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Налог на добавленную стоимость</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ПАО «Россети»</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 xml:space="preserve">Публичное акционерное общество «Федеральная сетевая компания – «Россети» </w:t>
            </w:r>
          </w:p>
        </w:tc>
      </w:tr>
      <w:tr w:rsidR="0007250F" w:rsidTr="00135149">
        <w:tc>
          <w:tcPr>
            <w:tcW w:w="2376" w:type="dxa"/>
            <w:tcBorders>
              <w:top w:val="single" w:sz="4" w:space="0" w:color="000000"/>
              <w:left w:val="single" w:sz="4" w:space="0" w:color="000000"/>
              <w:bottom w:val="single" w:sz="4" w:space="0" w:color="000000"/>
              <w:right w:val="single" w:sz="4" w:space="0" w:color="000000"/>
            </w:tcBorders>
          </w:tcPr>
          <w:p w:rsidR="0007250F" w:rsidRDefault="0007250F" w:rsidP="00135149">
            <w:pPr>
              <w:spacing w:before="0" w:after="0"/>
              <w:rPr>
                <w:b/>
                <w:lang w:eastAsia="ar-SA"/>
              </w:rPr>
            </w:pPr>
            <w:r>
              <w:rPr>
                <w:b/>
                <w:lang w:eastAsia="ar-SA"/>
              </w:rPr>
              <w:t>СЭДО</w:t>
            </w:r>
          </w:p>
        </w:tc>
        <w:tc>
          <w:tcPr>
            <w:tcW w:w="7336" w:type="dxa"/>
            <w:tcBorders>
              <w:top w:val="single" w:sz="4" w:space="0" w:color="000000"/>
              <w:left w:val="single" w:sz="4" w:space="0" w:color="000000"/>
              <w:bottom w:val="single" w:sz="4" w:space="0" w:color="000000"/>
              <w:right w:val="single" w:sz="4" w:space="0" w:color="000000"/>
            </w:tcBorders>
          </w:tcPr>
          <w:p w:rsidR="0007250F" w:rsidRDefault="0007250F" w:rsidP="00135149">
            <w:pPr>
              <w:spacing w:before="0" w:after="0"/>
              <w:jc w:val="both"/>
              <w:rPr>
                <w:lang w:eastAsia="ar-SA"/>
              </w:rPr>
            </w:pPr>
            <w:r>
              <w:rPr>
                <w:bCs/>
                <w:lang w:eastAsia="ar-SA"/>
              </w:rPr>
              <w:t>Система электронного документооборота</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ТКП</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lang w:eastAsia="ar-SA"/>
              </w:rPr>
            </w:pPr>
            <w:r>
              <w:rPr>
                <w:lang w:eastAsia="ar-SA"/>
              </w:rPr>
              <w:t>Технико-коммерческое предложение</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ТМЦ</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lang w:eastAsia="ar-SA"/>
              </w:rPr>
            </w:pPr>
            <w:r>
              <w:rPr>
                <w:lang w:eastAsia="ar-SA"/>
              </w:rPr>
              <w:t>Товарно-материальные ценности</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ТРУ</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lang w:eastAsia="ar-SA"/>
              </w:rPr>
            </w:pPr>
            <w:r>
              <w:rPr>
                <w:lang w:eastAsia="ar-SA"/>
              </w:rPr>
              <w:t>Товары, работы, услуги</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УОЗ</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Управление организации закупок</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УЭ</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Управление электрооборудования</w:t>
            </w:r>
          </w:p>
        </w:tc>
      </w:tr>
      <w:tr w:rsidR="0066425E">
        <w:tc>
          <w:tcPr>
            <w:tcW w:w="237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rPr>
                <w:b/>
                <w:lang w:eastAsia="ar-SA"/>
              </w:rPr>
            </w:pPr>
            <w:r>
              <w:rPr>
                <w:b/>
                <w:lang w:eastAsia="ar-SA"/>
              </w:rPr>
              <w:t>ЭТП</w:t>
            </w:r>
          </w:p>
        </w:tc>
        <w:tc>
          <w:tcPr>
            <w:tcW w:w="7336"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Электронная торговая площадка</w:t>
            </w:r>
          </w:p>
        </w:tc>
      </w:tr>
    </w:tbl>
    <w:p w:rsidR="0066425E" w:rsidRDefault="0066425E">
      <w:pPr>
        <w:spacing w:before="0" w:after="0"/>
        <w:ind w:left="357"/>
        <w:rPr>
          <w:rFonts w:eastAsia="Calibri"/>
          <w:b/>
          <w:sz w:val="28"/>
          <w:szCs w:val="28"/>
        </w:rPr>
      </w:pPr>
    </w:p>
    <w:p w:rsidR="0066425E" w:rsidRDefault="004009DC">
      <w:pPr>
        <w:spacing w:before="0" w:after="0"/>
        <w:ind w:left="357"/>
        <w:rPr>
          <w:rFonts w:eastAsia="Calibri"/>
          <w:b/>
          <w:sz w:val="28"/>
          <w:szCs w:val="28"/>
        </w:rPr>
      </w:pPr>
      <w:r>
        <w:rPr>
          <w:rFonts w:eastAsia="Calibri"/>
          <w:b/>
          <w:sz w:val="28"/>
          <w:szCs w:val="28"/>
        </w:rPr>
        <w:t>Термины и определения</w:t>
      </w:r>
    </w:p>
    <w:p w:rsidR="0066425E" w:rsidRDefault="004009DC">
      <w:pPr>
        <w:spacing w:before="0" w:after="0"/>
        <w:ind w:firstLine="357"/>
        <w:rPr>
          <w:rFonts w:eastAsia="Calibri"/>
          <w:bCs/>
          <w:sz w:val="28"/>
          <w:szCs w:val="28"/>
        </w:rPr>
      </w:pPr>
      <w:r>
        <w:rPr>
          <w:rFonts w:eastAsia="Calibri"/>
          <w:bCs/>
          <w:sz w:val="28"/>
          <w:szCs w:val="28"/>
        </w:rPr>
        <w:t>В настоящем документе приняты следующие термины и определения: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2703"/>
        <w:gridCol w:w="7009"/>
      </w:tblGrid>
      <w:tr w:rsidR="0066425E">
        <w:trPr>
          <w:trHeight w:val="340"/>
        </w:trPr>
        <w:tc>
          <w:tcPr>
            <w:tcW w:w="2703" w:type="dxa"/>
            <w:tcBorders>
              <w:top w:val="single" w:sz="12" w:space="0" w:color="000000"/>
              <w:bottom w:val="single" w:sz="12" w:space="0" w:color="000000"/>
              <w:right w:val="single" w:sz="12" w:space="0" w:color="000000"/>
            </w:tcBorders>
            <w:shd w:val="clear" w:color="auto" w:fill="C0C0C0"/>
            <w:vAlign w:val="center"/>
          </w:tcPr>
          <w:p w:rsidR="0066425E" w:rsidRDefault="004009DC">
            <w:pPr>
              <w:jc w:val="center"/>
              <w:rPr>
                <w:b/>
              </w:rPr>
            </w:pPr>
            <w:r>
              <w:rPr>
                <w:b/>
              </w:rPr>
              <w:t>Термин</w:t>
            </w:r>
          </w:p>
        </w:tc>
        <w:tc>
          <w:tcPr>
            <w:tcW w:w="7009" w:type="dxa"/>
            <w:tcBorders>
              <w:top w:val="single" w:sz="12" w:space="0" w:color="000000"/>
              <w:left w:val="single" w:sz="12" w:space="0" w:color="000000"/>
              <w:bottom w:val="single" w:sz="12" w:space="0" w:color="000000"/>
            </w:tcBorders>
            <w:shd w:val="clear" w:color="auto" w:fill="C0C0C0"/>
            <w:vAlign w:val="center"/>
          </w:tcPr>
          <w:p w:rsidR="0066425E" w:rsidRDefault="004009DC">
            <w:pPr>
              <w:jc w:val="center"/>
              <w:rPr>
                <w:b/>
              </w:rPr>
            </w:pPr>
            <w:r>
              <w:rPr>
                <w:b/>
              </w:rPr>
              <w:t>Определение</w:t>
            </w:r>
          </w:p>
        </w:tc>
      </w:tr>
      <w:tr w:rsidR="0066425E">
        <w:tc>
          <w:tcPr>
            <w:tcW w:w="2703" w:type="dxa"/>
            <w:tcBorders>
              <w:top w:val="single" w:sz="12"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Задание компании</w:t>
            </w:r>
          </w:p>
        </w:tc>
        <w:tc>
          <w:tcPr>
            <w:tcW w:w="7009" w:type="dxa"/>
            <w:tcBorders>
              <w:top w:val="single" w:sz="12" w:space="0" w:color="000000"/>
              <w:left w:val="single" w:sz="4" w:space="0" w:color="000000"/>
              <w:bottom w:val="single" w:sz="4" w:space="0" w:color="000000"/>
              <w:right w:val="single" w:sz="4" w:space="0" w:color="000000"/>
            </w:tcBorders>
          </w:tcPr>
          <w:p w:rsidR="0066425E" w:rsidRDefault="004009DC" w:rsidP="0007250F">
            <w:pPr>
              <w:spacing w:before="0" w:after="0"/>
              <w:jc w:val="both"/>
            </w:pPr>
            <w:r>
              <w:t xml:space="preserve">Поручение компании, составленное по форме приложения 1 к договору от </w:t>
            </w:r>
            <w:r w:rsidR="0007250F">
              <w:t>09</w:t>
            </w:r>
            <w:r>
              <w:t>.0</w:t>
            </w:r>
            <w:r w:rsidR="0007250F">
              <w:t>7</w:t>
            </w:r>
            <w:r>
              <w:t>.20</w:t>
            </w:r>
            <w:r w:rsidR="0007250F">
              <w:t>25 № Ц/03</w:t>
            </w:r>
            <w:r>
              <w:t xml:space="preserve"> на выполнение функций технического заказчика, заключенному между </w:t>
            </w:r>
            <w:r>
              <w:rPr>
                <w:bCs/>
              </w:rPr>
              <w:t>АО</w:t>
            </w:r>
            <w:r>
              <w:rPr>
                <w:bCs/>
                <w:lang w:val="en-US"/>
              </w:rPr>
              <w:t> </w:t>
            </w:r>
            <w:r>
              <w:rPr>
                <w:bCs/>
              </w:rPr>
              <w:t>«Россети ЦИУС ЕЭС»</w:t>
            </w:r>
            <w:r>
              <w:t xml:space="preserve"> и ПАО «Россети», по объектам Задания компании, включающее плановые показатели, необходимые для создания (строительства, реконструкции, модернизации, технического перевооружения, реновации) объектов в текущем году</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 xml:space="preserve">Заказчик </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pPr>
            <w:r>
              <w:t>Юридическое лицо, в интересах и за счет средств которого осуществляется закупка</w:t>
            </w:r>
          </w:p>
        </w:tc>
      </w:tr>
      <w:tr w:rsidR="0066425E">
        <w:trPr>
          <w:trHeight w:val="53"/>
        </w:trPr>
        <w:tc>
          <w:tcPr>
            <w:tcW w:w="2703" w:type="dxa"/>
            <w:tcBorders>
              <w:top w:val="single" w:sz="4" w:space="0" w:color="000000"/>
              <w:left w:val="single" w:sz="4" w:space="0" w:color="000000"/>
              <w:bottom w:val="single" w:sz="4" w:space="0" w:color="000000"/>
            </w:tcBorders>
          </w:tcPr>
          <w:p w:rsidR="0066425E" w:rsidRDefault="004009DC">
            <w:pPr>
              <w:widowControl w:val="0"/>
              <w:spacing w:before="0" w:after="0"/>
              <w:contextualSpacing/>
              <w:jc w:val="both"/>
              <w:rPr>
                <w:rFonts w:eastAsia="Arial"/>
                <w:b/>
                <w:lang w:eastAsia="ar-SA"/>
              </w:rPr>
            </w:pPr>
            <w:r>
              <w:rPr>
                <w:rFonts w:eastAsia="Arial"/>
                <w:b/>
                <w:lang w:eastAsia="ar-SA"/>
              </w:rPr>
              <w:t>Закупка</w:t>
            </w:r>
          </w:p>
        </w:tc>
        <w:tc>
          <w:tcPr>
            <w:tcW w:w="7009" w:type="dxa"/>
            <w:tcBorders>
              <w:top w:val="single" w:sz="4" w:space="0" w:color="000000"/>
              <w:bottom w:val="single" w:sz="4" w:space="0" w:color="000000"/>
              <w:right w:val="single" w:sz="4" w:space="0" w:color="000000"/>
            </w:tcBorders>
          </w:tcPr>
          <w:p w:rsidR="0066425E" w:rsidRDefault="004009DC">
            <w:pPr>
              <w:widowControl w:val="0"/>
              <w:spacing w:before="0" w:after="0"/>
              <w:contextualSpacing/>
              <w:jc w:val="both"/>
              <w:rPr>
                <w:rFonts w:eastAsia="Arial"/>
                <w:lang w:eastAsia="ar-SA"/>
              </w:rPr>
            </w:pPr>
            <w:r>
              <w:rPr>
                <w:rFonts w:eastAsia="Arial"/>
                <w:lang w:eastAsia="ar-SA"/>
              </w:rPr>
              <w:t xml:space="preserve">Совокупность действий, предусмотренных </w:t>
            </w:r>
            <w:r>
              <w:rPr>
                <w:rFonts w:eastAsia="Arial"/>
                <w:bCs/>
                <w:lang w:eastAsia="ar-SA"/>
              </w:rPr>
              <w:t>Единым стандартом закупок Публичного акционерного общества «Федеральная сетевая компания – Россети» (Положение о закупке), утвержденного решением Совета директоров ПАО «Россети» (протокол от 30.12.2022 № 604)</w:t>
            </w:r>
            <w:r>
              <w:rPr>
                <w:rFonts w:eastAsia="Arial"/>
                <w:lang w:eastAsia="ar-SA"/>
              </w:rPr>
              <w:t>, и направленных на своевременное и полное удовлетворение потребностей заказчика в товарах, работах, услугах</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b/>
              </w:rPr>
            </w:pPr>
            <w:r>
              <w:rPr>
                <w:b/>
              </w:rPr>
              <w:t>Инициатор закупки</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rFonts w:eastAsia="Arial"/>
                <w:bCs/>
                <w:lang w:eastAsia="ar-SA"/>
              </w:rPr>
            </w:pPr>
            <w:r>
              <w:rPr>
                <w:rFonts w:eastAsia="Arial"/>
                <w:bCs/>
                <w:lang w:eastAsia="ar-SA"/>
              </w:rPr>
              <w:t>Структурное подразделение заказчика, заинтересованное в проведении закупки и/или являющееся фактическим потребителем ТРУ, приобретаемых по итогам проведения соответствующей закупки, инициирующее вынесение вопроса на заседание комиссии</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b/>
              </w:rPr>
            </w:pPr>
            <w:r>
              <w:rPr>
                <w:b/>
              </w:rPr>
              <w:t>Компания</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rFonts w:eastAsia="Arial"/>
                <w:bCs/>
                <w:lang w:eastAsia="ar-SA"/>
              </w:rPr>
            </w:pPr>
            <w:r>
              <w:rPr>
                <w:rFonts w:eastAsia="Arial"/>
                <w:bCs/>
                <w:lang w:eastAsia="ar-SA"/>
              </w:rPr>
              <w:t>ПАО «Россети»</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b/>
              </w:rPr>
            </w:pPr>
            <w:r>
              <w:rPr>
                <w:b/>
              </w:rPr>
              <w:t>Комиссия</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widowControl w:val="0"/>
              <w:spacing w:before="0" w:after="0"/>
              <w:contextualSpacing/>
              <w:jc w:val="both"/>
              <w:rPr>
                <w:rFonts w:eastAsia="Arial"/>
                <w:bCs/>
                <w:lang w:eastAsia="ar-SA"/>
              </w:rPr>
            </w:pPr>
            <w:r>
              <w:rPr>
                <w:rFonts w:eastAsia="Arial"/>
                <w:bCs/>
                <w:lang w:eastAsia="ar-SA"/>
              </w:rPr>
              <w:t xml:space="preserve">Постоянно действующая Центральная конкурсная комиссия </w:t>
            </w:r>
            <w:r>
              <w:rPr>
                <w:rFonts w:eastAsia="Arial"/>
                <w:bCs/>
                <w:lang w:eastAsia="ar-SA"/>
              </w:rPr>
              <w:br w:type="textWrapping" w:clear="all"/>
              <w:t>АО</w:t>
            </w:r>
            <w:r>
              <w:rPr>
                <w:rFonts w:eastAsia="Arial"/>
                <w:bCs/>
                <w:lang w:val="en-US" w:eastAsia="ar-SA"/>
              </w:rPr>
              <w:t> </w:t>
            </w:r>
            <w:r>
              <w:rPr>
                <w:rFonts w:eastAsia="Arial"/>
                <w:bCs/>
                <w:lang w:eastAsia="ar-SA"/>
              </w:rPr>
              <w:t>«Россети ЦИУС ЕЭС»</w:t>
            </w:r>
          </w:p>
        </w:tc>
      </w:tr>
      <w:tr w:rsidR="0066425E">
        <w:trPr>
          <w:trHeight w:val="5482"/>
        </w:trPr>
        <w:tc>
          <w:tcPr>
            <w:tcW w:w="2703" w:type="dxa"/>
            <w:tcBorders>
              <w:top w:val="single" w:sz="4" w:space="0" w:color="000000"/>
              <w:left w:val="single" w:sz="4" w:space="0" w:color="000000"/>
              <w:bottom w:val="single" w:sz="4" w:space="0" w:color="000000"/>
            </w:tcBorders>
          </w:tcPr>
          <w:p w:rsidR="0066425E" w:rsidRDefault="004009DC">
            <w:pPr>
              <w:spacing w:before="0" w:after="0"/>
              <w:jc w:val="both"/>
              <w:rPr>
                <w:b/>
              </w:rPr>
            </w:pPr>
            <w:r>
              <w:rPr>
                <w:b/>
                <w:lang w:eastAsia="ar-SA"/>
              </w:rPr>
              <w:lastRenderedPageBreak/>
              <w:t>Куратор договора</w:t>
            </w:r>
          </w:p>
        </w:tc>
        <w:tc>
          <w:tcPr>
            <w:tcW w:w="7009" w:type="dxa"/>
            <w:tcBorders>
              <w:top w:val="single" w:sz="4" w:space="0" w:color="000000"/>
              <w:bottom w:val="single" w:sz="4" w:space="0" w:color="000000"/>
              <w:right w:val="single" w:sz="4" w:space="0" w:color="000000"/>
            </w:tcBorders>
          </w:tcPr>
          <w:p w:rsidR="0066425E" w:rsidRDefault="004009DC">
            <w:pPr>
              <w:widowControl w:val="0"/>
              <w:spacing w:before="0" w:after="0"/>
              <w:jc w:val="both"/>
            </w:pPr>
            <w:r>
              <w:t xml:space="preserve">Структурное подразделение </w:t>
            </w:r>
            <w:r>
              <w:rPr>
                <w:bCs/>
              </w:rPr>
              <w:t>АО</w:t>
            </w:r>
            <w:r>
              <w:rPr>
                <w:bCs/>
                <w:lang w:val="en-US"/>
              </w:rPr>
              <w:t> </w:t>
            </w:r>
            <w:r>
              <w:rPr>
                <w:bCs/>
              </w:rPr>
              <w:t>«Россети ЦИУС ЕЭС»</w:t>
            </w:r>
            <w:r>
              <w:t xml:space="preserve">, которое осуществляет: </w:t>
            </w:r>
          </w:p>
          <w:p w:rsidR="0066425E" w:rsidRDefault="004009DC">
            <w:pPr>
              <w:widowControl w:val="0"/>
              <w:numPr>
                <w:ilvl w:val="0"/>
                <w:numId w:val="4"/>
              </w:numPr>
              <w:tabs>
                <w:tab w:val="num" w:pos="2"/>
                <w:tab w:val="left" w:pos="369"/>
                <w:tab w:val="left" w:pos="902"/>
              </w:tabs>
              <w:spacing w:before="0" w:after="0"/>
              <w:ind w:left="0" w:firstLine="0"/>
              <w:jc w:val="both"/>
            </w:pPr>
            <w:r>
              <w:t>подготовку проекта договора с использованием типовой формы, применимой для соответствующей сделки;</w:t>
            </w:r>
          </w:p>
          <w:p w:rsidR="0066425E" w:rsidRDefault="004009DC">
            <w:pPr>
              <w:widowControl w:val="0"/>
              <w:numPr>
                <w:ilvl w:val="0"/>
                <w:numId w:val="4"/>
              </w:numPr>
              <w:tabs>
                <w:tab w:val="num" w:pos="2"/>
                <w:tab w:val="left" w:pos="369"/>
                <w:tab w:val="left" w:pos="902"/>
              </w:tabs>
              <w:spacing w:before="0" w:after="0"/>
              <w:ind w:left="0" w:firstLine="0"/>
              <w:jc w:val="both"/>
            </w:pPr>
            <w:r>
              <w:t xml:space="preserve">рассмотрение поступившего от контрагента проекта договора, урегулирование разногласий, возникающих при согласовании с контрагентом условий договора; </w:t>
            </w:r>
          </w:p>
          <w:p w:rsidR="0066425E" w:rsidRDefault="004009DC">
            <w:pPr>
              <w:widowControl w:val="0"/>
              <w:numPr>
                <w:ilvl w:val="0"/>
                <w:numId w:val="4"/>
              </w:numPr>
              <w:tabs>
                <w:tab w:val="num" w:pos="2"/>
                <w:tab w:val="left" w:pos="369"/>
                <w:tab w:val="left" w:pos="902"/>
              </w:tabs>
              <w:spacing w:before="0" w:after="0"/>
              <w:ind w:left="0" w:firstLine="0"/>
              <w:jc w:val="both"/>
            </w:pPr>
            <w:r>
              <w:t xml:space="preserve">организацию согласования проекта договора со структурными подразделениями </w:t>
            </w:r>
            <w:r>
              <w:rPr>
                <w:bCs/>
              </w:rPr>
              <w:t>АО</w:t>
            </w:r>
            <w:r>
              <w:rPr>
                <w:bCs/>
                <w:lang w:val="en-US"/>
              </w:rPr>
              <w:t> </w:t>
            </w:r>
            <w:r>
              <w:rPr>
                <w:bCs/>
              </w:rPr>
              <w:t>«Россети ЦИУС ЕЭС»</w:t>
            </w:r>
            <w:r>
              <w:t xml:space="preserve"> в соответствии с Положением о договорной работе в </w:t>
            </w:r>
            <w:r>
              <w:rPr>
                <w:bCs/>
              </w:rPr>
              <w:t>АО</w:t>
            </w:r>
            <w:r>
              <w:rPr>
                <w:bCs/>
                <w:lang w:val="en-US"/>
              </w:rPr>
              <w:t> </w:t>
            </w:r>
            <w:r>
              <w:rPr>
                <w:bCs/>
              </w:rPr>
              <w:t>«Россети ЦИУС ЕЭС»</w:t>
            </w:r>
            <w:r>
              <w:t xml:space="preserve">, утвержденным приказом </w:t>
            </w:r>
            <w:r>
              <w:rPr>
                <w:bCs/>
              </w:rPr>
              <w:t>АО</w:t>
            </w:r>
            <w:r>
              <w:rPr>
                <w:bCs/>
                <w:lang w:val="en-US"/>
              </w:rPr>
              <w:t> </w:t>
            </w:r>
            <w:r>
              <w:rPr>
                <w:bCs/>
              </w:rPr>
              <w:t>«Россети ЦИУС ЕЭС»</w:t>
            </w:r>
            <w:r>
              <w:t xml:space="preserve"> от 22.08.2011 № 138 «О введении в действие Положения о договорной работе в </w:t>
            </w:r>
            <w:r>
              <w:rPr>
                <w:bCs/>
              </w:rPr>
              <w:t>АО</w:t>
            </w:r>
            <w:r>
              <w:rPr>
                <w:bCs/>
                <w:lang w:val="en-US"/>
              </w:rPr>
              <w:t> </w:t>
            </w:r>
            <w:r>
              <w:rPr>
                <w:bCs/>
              </w:rPr>
              <w:t>«Россети ЦИУС ЕЭС»</w:t>
            </w:r>
            <w:r>
              <w:t xml:space="preserve"> и, в случае заключения договора филиалом, соответствующим документом филиала </w:t>
            </w:r>
            <w:r>
              <w:rPr>
                <w:bCs/>
              </w:rPr>
              <w:t>АО</w:t>
            </w:r>
            <w:r>
              <w:rPr>
                <w:bCs/>
                <w:lang w:val="en-US"/>
              </w:rPr>
              <w:t> </w:t>
            </w:r>
            <w:r>
              <w:rPr>
                <w:bCs/>
              </w:rPr>
              <w:t>«Россети ЦИУС ЕЭС»</w:t>
            </w:r>
            <w:r>
              <w:t>;</w:t>
            </w:r>
          </w:p>
          <w:p w:rsidR="0066425E" w:rsidRDefault="004009DC">
            <w:pPr>
              <w:widowControl w:val="0"/>
              <w:numPr>
                <w:ilvl w:val="0"/>
                <w:numId w:val="4"/>
              </w:numPr>
              <w:tabs>
                <w:tab w:val="num" w:pos="2"/>
                <w:tab w:val="left" w:pos="369"/>
                <w:tab w:val="left" w:pos="902"/>
              </w:tabs>
              <w:spacing w:before="0" w:after="0"/>
              <w:ind w:left="0" w:firstLine="0"/>
              <w:jc w:val="both"/>
            </w:pPr>
            <w:r>
              <w:t>организацию подписания договора уполномоченными представителями сторон;</w:t>
            </w:r>
          </w:p>
          <w:p w:rsidR="0066425E" w:rsidRDefault="004009DC">
            <w:pPr>
              <w:widowControl w:val="0"/>
              <w:numPr>
                <w:ilvl w:val="0"/>
                <w:numId w:val="4"/>
              </w:numPr>
              <w:tabs>
                <w:tab w:val="num" w:pos="2"/>
                <w:tab w:val="left" w:pos="369"/>
                <w:tab w:val="left" w:pos="902"/>
              </w:tabs>
              <w:spacing w:before="0" w:after="0"/>
              <w:ind w:left="0" w:firstLine="0"/>
              <w:jc w:val="both"/>
            </w:pPr>
            <w:r>
              <w:t>контроль и учет исполнения обязательств по заключенному договору;</w:t>
            </w:r>
          </w:p>
          <w:p w:rsidR="0066425E" w:rsidRDefault="004009DC">
            <w:pPr>
              <w:widowControl w:val="0"/>
              <w:numPr>
                <w:ilvl w:val="0"/>
                <w:numId w:val="4"/>
              </w:numPr>
              <w:tabs>
                <w:tab w:val="num" w:pos="2"/>
                <w:tab w:val="left" w:pos="369"/>
                <w:tab w:val="left" w:pos="902"/>
              </w:tabs>
              <w:spacing w:before="0" w:after="0"/>
              <w:ind w:left="0" w:firstLine="0"/>
              <w:jc w:val="both"/>
            </w:pPr>
            <w:r>
              <w:t xml:space="preserve">взаимодействие с контрагентом, осуществление функций по исполнению договора со стороны </w:t>
            </w:r>
            <w:r>
              <w:rPr>
                <w:bCs/>
              </w:rPr>
              <w:t>АО</w:t>
            </w:r>
            <w:r>
              <w:rPr>
                <w:bCs/>
                <w:lang w:val="en-US"/>
              </w:rPr>
              <w:t> </w:t>
            </w:r>
            <w:r>
              <w:rPr>
                <w:bCs/>
              </w:rPr>
              <w:t>«Россети ЦИУС ЕЭС»</w:t>
            </w:r>
            <w:r>
              <w:t>;</w:t>
            </w:r>
          </w:p>
          <w:p w:rsidR="0066425E" w:rsidRDefault="004009DC">
            <w:pPr>
              <w:tabs>
                <w:tab w:val="left" w:pos="416"/>
              </w:tabs>
              <w:spacing w:before="0" w:after="0"/>
              <w:jc w:val="both"/>
            </w:pPr>
            <w:r>
              <w:t xml:space="preserve">- иные функции, установленные организационно-распорядительными документами </w:t>
            </w:r>
            <w:r>
              <w:rPr>
                <w:bCs/>
              </w:rPr>
              <w:t>АО</w:t>
            </w:r>
            <w:r>
              <w:rPr>
                <w:bCs/>
                <w:lang w:val="en-US"/>
              </w:rPr>
              <w:t> </w:t>
            </w:r>
            <w:r>
              <w:rPr>
                <w:bCs/>
              </w:rPr>
              <w:t>«Россети ЦИУС ЕЭС»</w:t>
            </w:r>
          </w:p>
        </w:tc>
      </w:tr>
      <w:tr w:rsidR="0066425E">
        <w:tc>
          <w:tcPr>
            <w:tcW w:w="2703" w:type="dxa"/>
            <w:tcBorders>
              <w:top w:val="single" w:sz="4" w:space="0" w:color="000000"/>
              <w:left w:val="single" w:sz="4" w:space="0" w:color="000000"/>
              <w:bottom w:val="single" w:sz="4" w:space="0" w:color="000000"/>
            </w:tcBorders>
          </w:tcPr>
          <w:p w:rsidR="0066425E" w:rsidRDefault="004009DC">
            <w:pPr>
              <w:spacing w:before="0" w:after="0"/>
              <w:jc w:val="both"/>
              <w:rPr>
                <w:b/>
              </w:rPr>
            </w:pPr>
            <w:r>
              <w:rPr>
                <w:b/>
              </w:rPr>
              <w:t>Маркетинговые исследования</w:t>
            </w:r>
          </w:p>
        </w:tc>
        <w:tc>
          <w:tcPr>
            <w:tcW w:w="7009" w:type="dxa"/>
            <w:tcBorders>
              <w:top w:val="single" w:sz="4" w:space="0" w:color="000000"/>
              <w:bottom w:val="single" w:sz="4" w:space="0" w:color="000000"/>
              <w:right w:val="single" w:sz="4" w:space="0" w:color="000000"/>
            </w:tcBorders>
          </w:tcPr>
          <w:p w:rsidR="0066425E" w:rsidRDefault="004009DC">
            <w:pPr>
              <w:spacing w:before="0" w:after="0"/>
              <w:jc w:val="both"/>
            </w:pPr>
            <w:r>
              <w:t>Сбор коммерческих предложений с использованием функционала электронной торговой площадки (ЭТП)</w:t>
            </w:r>
          </w:p>
        </w:tc>
      </w:tr>
      <w:tr w:rsidR="0066425E">
        <w:tc>
          <w:tcPr>
            <w:tcW w:w="2703" w:type="dxa"/>
            <w:tcBorders>
              <w:top w:val="single" w:sz="4" w:space="0" w:color="000000"/>
              <w:left w:val="single" w:sz="4" w:space="0" w:color="000000"/>
              <w:bottom w:val="single" w:sz="4" w:space="0" w:color="000000"/>
            </w:tcBorders>
          </w:tcPr>
          <w:p w:rsidR="0066425E" w:rsidRDefault="004009DC">
            <w:pPr>
              <w:spacing w:before="0" w:after="0"/>
              <w:jc w:val="both"/>
              <w:rPr>
                <w:b/>
              </w:rPr>
            </w:pPr>
            <w:r>
              <w:rPr>
                <w:b/>
              </w:rPr>
              <w:t>План закупки</w:t>
            </w:r>
          </w:p>
        </w:tc>
        <w:tc>
          <w:tcPr>
            <w:tcW w:w="7009" w:type="dxa"/>
            <w:tcBorders>
              <w:top w:val="single" w:sz="4" w:space="0" w:color="000000"/>
              <w:bottom w:val="single" w:sz="4" w:space="0" w:color="000000"/>
              <w:right w:val="single" w:sz="4" w:space="0" w:color="000000"/>
            </w:tcBorders>
          </w:tcPr>
          <w:p w:rsidR="0066425E" w:rsidRDefault="004009DC">
            <w:pPr>
              <w:spacing w:before="0" w:after="0"/>
              <w:jc w:val="both"/>
            </w:pPr>
            <w:r>
              <w:t xml:space="preserve">План мероприятий по заключению любых </w:t>
            </w:r>
            <w:r>
              <w:rPr>
                <w:bCs/>
              </w:rPr>
              <w:t>договоров</w:t>
            </w:r>
            <w:r>
              <w:t>, по результатам проведения закупок на поставку товаров (ТМЦ), выполнение работ, оказание услуг для нужд заказчика на планируемый период.</w:t>
            </w:r>
          </w:p>
        </w:tc>
      </w:tr>
      <w:tr w:rsidR="0066425E">
        <w:trPr>
          <w:trHeight w:val="886"/>
        </w:trPr>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Приказ АО «Россети ЦИУС ЕЭС» от 25.12.2013 № 293</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pPr>
            <w:r>
              <w:t>Приказ АО «Россети ЦИУС ЕЭС» от 25.12.2013 № 293 «Об утверждении Инструкции по делопроизводству в АО «Россети ЦИУС ЕЭС»</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Приказ АО «Россети ЦИУС ЕЭС» от 27.03.2024 № 70</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pPr>
            <w:r>
              <w:t>Приказ АО «Россети ЦИУС ЕЭС» от 27.03.2024 № 70 «Об обеспечении деятельности архива АО «Россети  ЦИУС ЕЭС»</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 xml:space="preserve">Приказ ОАО «ФСК ЕЭС» от 09.07.2012 </w:t>
            </w:r>
            <w:r>
              <w:rPr>
                <w:b/>
              </w:rPr>
              <w:br w:type="textWrapping" w:clear="all"/>
              <w:t>№ 385</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pPr>
            <w:r>
              <w:t>Приказ ОАО «ФСК ЕЭС» от 09.07.2012 № 385 «Об утверждении сборника «Укрупненные стоимостные показатели линий электропередачи и подстанций напряжением 35-750 кВ» для электросетевых объектов ОАО «ФСК ЕЭС»</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b/>
              </w:rPr>
            </w:pPr>
            <w:r>
              <w:rPr>
                <w:b/>
              </w:rPr>
              <w:t xml:space="preserve">Приказ ОАО «ФСК ЕЭС» от 21.10.2014 </w:t>
            </w:r>
            <w:r>
              <w:rPr>
                <w:b/>
              </w:rPr>
              <w:br w:type="textWrapping" w:clear="all"/>
              <w:t xml:space="preserve">№ 477  </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pPr>
            <w:r>
              <w:t>Приказ ОАО «ФСК ЕЭС» от 21.10.2014 № 477 «О внесении изменений в приказ ОАО «ФСК ЕЭС» от 09.07.2012 № 385»</w:t>
            </w:r>
          </w:p>
        </w:tc>
      </w:tr>
      <w:tr w:rsidR="0066425E">
        <w:tc>
          <w:tcPr>
            <w:tcW w:w="2703"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ind w:right="-108"/>
              <w:jc w:val="both"/>
              <w:rPr>
                <w:b/>
                <w:lang w:eastAsia="ar-SA"/>
              </w:rPr>
            </w:pPr>
            <w:r>
              <w:rPr>
                <w:b/>
                <w:lang w:eastAsia="ar-SA"/>
              </w:rPr>
              <w:t xml:space="preserve">Приказ ПАО «Россети» от 16.05.2023 № 204  </w:t>
            </w:r>
          </w:p>
        </w:tc>
        <w:tc>
          <w:tcPr>
            <w:tcW w:w="7009" w:type="dxa"/>
            <w:tcBorders>
              <w:top w:val="single" w:sz="4" w:space="0" w:color="000000"/>
              <w:left w:val="single" w:sz="4" w:space="0" w:color="000000"/>
              <w:bottom w:val="single" w:sz="4" w:space="0" w:color="000000"/>
              <w:right w:val="single" w:sz="4" w:space="0" w:color="000000"/>
            </w:tcBorders>
          </w:tcPr>
          <w:p w:rsidR="0066425E" w:rsidRDefault="004009DC">
            <w:pPr>
              <w:spacing w:before="0" w:after="0"/>
              <w:jc w:val="both"/>
              <w:rPr>
                <w:lang w:eastAsia="ar-SA"/>
              </w:rPr>
            </w:pPr>
            <w:r>
              <w:rPr>
                <w:lang w:eastAsia="ar-SA"/>
              </w:rPr>
              <w:t>Приказ ПАО «Россети» от 16.05.2023 № 204 «Об утверждении Методики»</w:t>
            </w:r>
          </w:p>
        </w:tc>
      </w:tr>
    </w:tbl>
    <w:p w:rsidR="0066425E" w:rsidRDefault="0066425E">
      <w:pPr>
        <w:tabs>
          <w:tab w:val="num" w:pos="0"/>
        </w:tabs>
        <w:spacing w:before="0" w:after="0"/>
        <w:ind w:firstLine="709"/>
        <w:jc w:val="center"/>
        <w:rPr>
          <w:bCs/>
          <w:sz w:val="26"/>
          <w:szCs w:val="26"/>
        </w:rPr>
      </w:pPr>
    </w:p>
    <w:p w:rsidR="0066425E" w:rsidRDefault="0066425E">
      <w:pPr>
        <w:tabs>
          <w:tab w:val="num" w:pos="0"/>
        </w:tabs>
        <w:spacing w:before="0" w:after="0"/>
        <w:ind w:firstLine="709"/>
        <w:rPr>
          <w:b/>
          <w:bCs/>
          <w:sz w:val="28"/>
          <w:szCs w:val="28"/>
        </w:rPr>
      </w:pPr>
    </w:p>
    <w:p w:rsidR="0066425E" w:rsidRDefault="0066425E">
      <w:pPr>
        <w:tabs>
          <w:tab w:val="num" w:pos="0"/>
        </w:tabs>
        <w:spacing w:before="0" w:after="0"/>
        <w:ind w:firstLine="709"/>
        <w:rPr>
          <w:b/>
          <w:bCs/>
          <w:sz w:val="28"/>
          <w:szCs w:val="28"/>
        </w:rPr>
      </w:pPr>
    </w:p>
    <w:p w:rsidR="0066425E" w:rsidRDefault="0066425E">
      <w:pPr>
        <w:tabs>
          <w:tab w:val="num" w:pos="0"/>
        </w:tabs>
        <w:spacing w:before="0" w:after="0"/>
        <w:ind w:firstLine="709"/>
        <w:rPr>
          <w:b/>
          <w:bCs/>
          <w:sz w:val="28"/>
          <w:szCs w:val="28"/>
        </w:rPr>
      </w:pPr>
    </w:p>
    <w:p w:rsidR="0007250F" w:rsidRDefault="0007250F">
      <w:pPr>
        <w:tabs>
          <w:tab w:val="num" w:pos="0"/>
        </w:tabs>
        <w:spacing w:before="0" w:after="0"/>
        <w:ind w:firstLine="709"/>
        <w:rPr>
          <w:b/>
          <w:bCs/>
          <w:sz w:val="28"/>
          <w:szCs w:val="28"/>
        </w:rPr>
      </w:pPr>
    </w:p>
    <w:p w:rsidR="0066425E" w:rsidRDefault="0066425E">
      <w:pPr>
        <w:tabs>
          <w:tab w:val="num" w:pos="0"/>
        </w:tabs>
        <w:spacing w:before="0" w:after="0"/>
        <w:ind w:firstLine="709"/>
        <w:rPr>
          <w:b/>
          <w:bCs/>
          <w:sz w:val="28"/>
          <w:szCs w:val="28"/>
        </w:rPr>
      </w:pPr>
    </w:p>
    <w:p w:rsidR="0066425E" w:rsidRDefault="0066425E">
      <w:pPr>
        <w:tabs>
          <w:tab w:val="num" w:pos="0"/>
        </w:tabs>
        <w:spacing w:before="0" w:after="0"/>
        <w:ind w:firstLine="709"/>
        <w:rPr>
          <w:b/>
          <w:bCs/>
          <w:sz w:val="28"/>
          <w:szCs w:val="28"/>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lastRenderedPageBreak/>
        <w:t>ОБЩИЕ ПОЛОЖЕНИЯ</w:t>
      </w:r>
    </w:p>
    <w:p w:rsidR="0066425E" w:rsidRDefault="004009DC">
      <w:pPr>
        <w:widowControl w:val="0"/>
        <w:tabs>
          <w:tab w:val="left" w:pos="709"/>
        </w:tabs>
        <w:spacing w:before="120" w:after="0"/>
        <w:ind w:firstLine="709"/>
        <w:contextualSpacing/>
        <w:jc w:val="both"/>
        <w:rPr>
          <w:sz w:val="28"/>
          <w:szCs w:val="28"/>
        </w:rPr>
      </w:pPr>
      <w:r>
        <w:rPr>
          <w:sz w:val="28"/>
          <w:szCs w:val="28"/>
        </w:rPr>
        <w:t xml:space="preserve">Настоящий Порядок разработан с целью определения последовательности действий инициатора закупки при формировании НМЦ закупки для подготовки материалов при вынесении вопросов на заседание комиссии и принятии решения о включении закупки в план закупок </w:t>
      </w:r>
      <w:r>
        <w:rPr>
          <w:sz w:val="28"/>
          <w:szCs w:val="28"/>
        </w:rPr>
        <w:br w:type="textWrapping" w:clear="all"/>
      </w:r>
      <w:r>
        <w:rPr>
          <w:bCs/>
          <w:sz w:val="28"/>
          <w:szCs w:val="28"/>
        </w:rPr>
        <w:t>АО</w:t>
      </w:r>
      <w:r>
        <w:rPr>
          <w:bCs/>
          <w:sz w:val="28"/>
          <w:szCs w:val="28"/>
          <w:lang w:val="en-US"/>
        </w:rPr>
        <w:t> </w:t>
      </w:r>
      <w:r>
        <w:rPr>
          <w:bCs/>
          <w:sz w:val="28"/>
          <w:szCs w:val="28"/>
        </w:rPr>
        <w:t>«Россети ЦИУС ЕЭС»</w:t>
      </w:r>
      <w:r>
        <w:rPr>
          <w:sz w:val="28"/>
          <w:szCs w:val="28"/>
        </w:rPr>
        <w:t xml:space="preserve">, а также в целях установления единого подхода, используемого для определения и обоснования стоимости основного электротехнического оборудования, планируемого к закупке для строительства, реконструкции, технического перевооружения как объектов ПАО «Россети» (при необходимости) в целях выполнения инвестиционной программы ПАО «Россети» в рамках Задания компании </w:t>
      </w:r>
      <w:r>
        <w:rPr>
          <w:bCs/>
          <w:sz w:val="28"/>
          <w:szCs w:val="28"/>
        </w:rPr>
        <w:t>АО</w:t>
      </w:r>
      <w:r>
        <w:rPr>
          <w:bCs/>
          <w:sz w:val="28"/>
          <w:szCs w:val="28"/>
          <w:lang w:val="en-US"/>
        </w:rPr>
        <w:t> </w:t>
      </w:r>
      <w:r>
        <w:rPr>
          <w:bCs/>
          <w:sz w:val="28"/>
          <w:szCs w:val="28"/>
        </w:rPr>
        <w:t>«Россети ЦИУС ЕЭС»</w:t>
      </w:r>
      <w:r>
        <w:rPr>
          <w:sz w:val="28"/>
          <w:szCs w:val="28"/>
        </w:rPr>
        <w:t xml:space="preserve">, так и в целях реализации проектов в рамках инжиниринговой деятельности </w:t>
      </w:r>
      <w:r>
        <w:rPr>
          <w:bCs/>
          <w:sz w:val="28"/>
          <w:szCs w:val="28"/>
        </w:rPr>
        <w:t>АО</w:t>
      </w:r>
      <w:r>
        <w:rPr>
          <w:bCs/>
          <w:sz w:val="28"/>
          <w:szCs w:val="28"/>
          <w:lang w:val="en-US"/>
        </w:rPr>
        <w:t> </w:t>
      </w:r>
      <w:r>
        <w:rPr>
          <w:bCs/>
          <w:sz w:val="28"/>
          <w:szCs w:val="28"/>
        </w:rPr>
        <w:t>«Россети ЦИУС ЕЭС»</w:t>
      </w:r>
      <w:r>
        <w:rPr>
          <w:sz w:val="28"/>
          <w:szCs w:val="28"/>
        </w:rPr>
        <w:t xml:space="preserve"> (при необходимости).</w:t>
      </w:r>
    </w:p>
    <w:p w:rsidR="0066425E" w:rsidRDefault="0066425E">
      <w:pPr>
        <w:widowControl w:val="0"/>
        <w:tabs>
          <w:tab w:val="left" w:pos="709"/>
        </w:tabs>
        <w:spacing w:before="120" w:after="0"/>
        <w:contextualSpacing/>
        <w:jc w:val="both"/>
        <w:rPr>
          <w:sz w:val="28"/>
          <w:szCs w:val="28"/>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t>Порядок ФОРМИРОВАНИЯ НМЦ</w:t>
      </w:r>
    </w:p>
    <w:p w:rsidR="0066425E" w:rsidRDefault="004009DC">
      <w:pPr>
        <w:keepNext/>
        <w:keepLines/>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Расчет начальной (максимальной) цены договора (далее – НМЦ), производится инициатором закупки на этапе формирования материалов для вынесения на рассмотрение комиссии вопроса включения закупочной процедуры в План закупок на основании документов, подтверждающих</w:t>
      </w:r>
      <w:r>
        <w:rPr>
          <w:rFonts w:ascii="Calibri" w:eastAsia="Calibri" w:hAnsi="Calibri"/>
          <w:sz w:val="28"/>
          <w:szCs w:val="28"/>
          <w:lang w:eastAsia="en-US"/>
        </w:rPr>
        <w:t xml:space="preserve"> </w:t>
      </w:r>
      <w:r>
        <w:rPr>
          <w:rFonts w:eastAsia="Calibri"/>
          <w:sz w:val="28"/>
          <w:szCs w:val="28"/>
          <w:lang w:eastAsia="en-US"/>
        </w:rPr>
        <w:t>следующее:</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потребность в конкретной закупке, обусловленную целями деятельности заказчика;</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перечень конкретных требований к товарам (ТМЦ), работам, услугам (далее – ТРУ), закупка которых планируется.</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В случае если в рамках одной закупки предполагается закупка технологически и функционально связанных ТРУ, то НМЦ может быть рассчитана, как на основании информации о цене всего объекта закупки, так и на основании сумм цен всех включенных в объект закупки ТРУ.</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Определение НМЦ заключается в выполнении расчета указанной цены с приложением справочной информации и подтверждающих документов, либо с указанием реквизитов документов, на основании которых выполнен расчет.</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Расчет НМЦ может осуществляться следующими методами:</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сопоставления рыночных цен – анализ рынка (в том числе, анализ рынка с проведением маркетинговых исследований (сбор коммерческих предложений с использованием функционала электронной торговой площадки (ЭТП);</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нормативным;</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тарифным;</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проектно-сметным;</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затратным;</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на основании сметных расчетов, сформированных на основе проектов-аналогов;</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lastRenderedPageBreak/>
        <w:t>иными методами, не противоречащими действующему законодательству Российской Федерации.</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 xml:space="preserve">В случае если при формировании НМЦ объемы поставки товаров, выполнения работ, оказания услуг невозможно точно определить, указывается начальная максимальная цена единицы каждого ТРУ (единичные расценки) и предельная цена договора, выраженная в произведении единичных расценок на ориентировочный (предельный) объем поставки товаров, выполнения работ, оказания услуг, но не более цены договора, заложенного в бюджете Общества на такую закупку. </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В целях выполнения ст. 3.1–4 Федерального закона от 18.07.2011 №_223-ФЗ «О закупках товаров, работ, услуг отдельными видами юридических лиц» и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закупке товаров (ТМЦ), кроме начальной (максимальной) цены договора, должны быть предоставлены сведения о начальной (максимальной) цене каждой единицы товара (ТМЦ), являющегося предметом закупки (единичные расценки).</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НМЦ указывается как с учетом налога на добавленную стоимость, так и без, а также с учетом налогов, сборов и других обязательных платежей.</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В случае наличия ТКП, представленных для расчета НМЦ ТРУ, юридическими и физическими лицами, не являющимися плательщиками НДС, инициатор закупки рассчитывает НМЦ ТРУ без учета НДС, с последующим расчетом НДС и указанием НМЦ с учетом НДС.</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НМЦ формируется в пределах бюджета денежных средств, предусмотренных на цели приобретения являющихся предметом закупки ТМЦ и/или ТРУ.</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НМЦ может выражаться в иностранной валюте. В этом случае в документации о закупке, проекте договора,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и оплате заключенного договора.</w:t>
      </w:r>
    </w:p>
    <w:p w:rsidR="0066425E" w:rsidRDefault="0066425E">
      <w:pPr>
        <w:tabs>
          <w:tab w:val="left" w:pos="567"/>
          <w:tab w:val="left" w:pos="709"/>
        </w:tabs>
        <w:spacing w:before="0" w:after="0"/>
        <w:jc w:val="both"/>
        <w:outlineLvl w:val="0"/>
        <w:rPr>
          <w:rFonts w:eastAsia="Calibri"/>
          <w:sz w:val="28"/>
          <w:szCs w:val="28"/>
          <w:lang w:eastAsia="en-US"/>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t>МЕТОДЫ РАСЧЕТА НМЦ</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t>Метод сопоставления</w:t>
      </w:r>
      <w:r>
        <w:rPr>
          <w:rFonts w:ascii="Calibri" w:eastAsia="Calibri" w:hAnsi="Calibri"/>
          <w:b/>
          <w:sz w:val="28"/>
          <w:szCs w:val="28"/>
          <w:lang w:eastAsia="en-US"/>
        </w:rPr>
        <w:t xml:space="preserve"> </w:t>
      </w:r>
      <w:r>
        <w:rPr>
          <w:rFonts w:eastAsia="Calibri"/>
          <w:b/>
          <w:sz w:val="28"/>
          <w:szCs w:val="28"/>
          <w:lang w:eastAsia="en-US"/>
        </w:rPr>
        <w:t>рыночных цен (анализ рынка)</w:t>
      </w:r>
      <w:r>
        <w:rPr>
          <w:rFonts w:eastAsia="Calibri"/>
          <w:sz w:val="28"/>
          <w:szCs w:val="28"/>
          <w:lang w:eastAsia="en-US"/>
        </w:rPr>
        <w:t xml:space="preserve"> используется для определения и обоснования НМЦ закупки ТРУ на основании информации о рыночных ценах аналогичных ТРУ, планируемых к закупке.</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При применении метода сопоставимых рыночных цен (анализа рынка)</w:t>
      </w:r>
      <w:r>
        <w:rPr>
          <w:rFonts w:ascii="Calibri" w:eastAsia="Calibri" w:hAnsi="Calibri"/>
          <w:sz w:val="28"/>
          <w:szCs w:val="28"/>
          <w:lang w:eastAsia="en-US"/>
        </w:rPr>
        <w:t>,</w:t>
      </w:r>
      <w:r>
        <w:rPr>
          <w:rFonts w:eastAsia="Calibri"/>
          <w:sz w:val="28"/>
          <w:szCs w:val="28"/>
          <w:lang w:eastAsia="en-US"/>
        </w:rPr>
        <w:t xml:space="preserve"> информация о ценах ТРУ должна быть получена с учетом сопоставления с условиями планируемой закупки</w:t>
      </w:r>
      <w:r>
        <w:rPr>
          <w:rFonts w:ascii="Calibri" w:eastAsia="Calibri" w:hAnsi="Calibri"/>
          <w:sz w:val="28"/>
          <w:szCs w:val="28"/>
          <w:lang w:eastAsia="en-US"/>
        </w:rPr>
        <w:t>,</w:t>
      </w:r>
      <w:r>
        <w:rPr>
          <w:rFonts w:eastAsia="Calibri"/>
          <w:sz w:val="28"/>
          <w:szCs w:val="28"/>
          <w:lang w:eastAsia="en-US"/>
        </w:rPr>
        <w:t xml:space="preserve"> технико-коммерческих и (или) финансовых условий поставок товаров, выполнения работ, оказания услуг.</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lastRenderedPageBreak/>
        <w:t>Расчет НМЦ подтверждается не менее чем тремя ТКП. Также возможно использование рыночных предложений и результатов, ранее проведенных Обществом закупок аналогичных (одноименных) ТРУ (архивы ЭТП, информационных закупочных порталов, КСУ МТО и т.д.), данных по мониторингу цен на маркетплейсах и сайтах поставщиков/производителей ТРУ в информационно-телекоммуникационной сети «Интернет».</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Однако в случае закупок уникальных ТРУ</w:t>
      </w:r>
      <w:r>
        <w:rPr>
          <w:rFonts w:ascii="Calibri" w:eastAsia="Calibri" w:hAnsi="Calibri"/>
          <w:sz w:val="28"/>
          <w:szCs w:val="28"/>
          <w:lang w:eastAsia="en-US"/>
        </w:rPr>
        <w:t xml:space="preserve"> (</w:t>
      </w:r>
      <w:r>
        <w:rPr>
          <w:rFonts w:eastAsia="Calibri"/>
          <w:sz w:val="28"/>
          <w:szCs w:val="28"/>
          <w:lang w:eastAsia="en-US"/>
        </w:rPr>
        <w:t>при отсутствии аналогов</w:t>
      </w:r>
      <w:r>
        <w:rPr>
          <w:rFonts w:ascii="Calibri" w:eastAsia="Calibri" w:hAnsi="Calibri"/>
          <w:sz w:val="28"/>
          <w:szCs w:val="28"/>
          <w:lang w:eastAsia="en-US"/>
        </w:rPr>
        <w:t>)</w:t>
      </w:r>
      <w:r>
        <w:rPr>
          <w:rFonts w:eastAsia="Calibri"/>
          <w:sz w:val="28"/>
          <w:szCs w:val="28"/>
          <w:lang w:eastAsia="en-US"/>
        </w:rPr>
        <w:t>, расчет производится на основании одного ТКП производителя (единственного официального дилера). Критерии</w:t>
      </w:r>
      <w:r>
        <w:rPr>
          <w:rFonts w:ascii="Calibri" w:eastAsia="Calibri" w:hAnsi="Calibri"/>
          <w:sz w:val="28"/>
          <w:szCs w:val="28"/>
          <w:lang w:eastAsia="en-US"/>
        </w:rPr>
        <w:t xml:space="preserve"> </w:t>
      </w:r>
      <w:r>
        <w:rPr>
          <w:rFonts w:eastAsia="Calibri"/>
          <w:sz w:val="28"/>
          <w:szCs w:val="28"/>
          <w:lang w:eastAsia="en-US"/>
        </w:rPr>
        <w:t xml:space="preserve">уникальности ТРУ могут быть следующими: </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ТРУ производятся по уникальной технологии, либо обладают уникальными свойствами, что подтверждено соответствующими документами;</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поставщик является единственным официальным дилером производителя продукции, обладающей вышеуказанными свойствами</w:t>
      </w:r>
      <w:r>
        <w:rPr>
          <w:rFonts w:ascii="Calibri" w:eastAsia="Calibri" w:hAnsi="Calibri"/>
          <w:sz w:val="28"/>
          <w:szCs w:val="28"/>
          <w:lang w:eastAsia="en-US"/>
        </w:rPr>
        <w:t xml:space="preserve">, </w:t>
      </w:r>
      <w:r>
        <w:rPr>
          <w:rFonts w:eastAsia="Calibri"/>
          <w:sz w:val="28"/>
          <w:szCs w:val="28"/>
          <w:lang w:eastAsia="en-US"/>
        </w:rPr>
        <w:t>что подтверждено соответствующими документами;</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поставщик является единственным поставщиком, производителем,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что подтверждено соответствующими документами;</w:t>
      </w:r>
    </w:p>
    <w:p w:rsidR="0066425E" w:rsidRDefault="004009DC">
      <w:pPr>
        <w:numPr>
          <w:ilvl w:val="0"/>
          <w:numId w:val="6"/>
        </w:numPr>
        <w:tabs>
          <w:tab w:val="left" w:pos="709"/>
          <w:tab w:val="left" w:pos="993"/>
        </w:tabs>
        <w:spacing w:before="0" w:after="0"/>
        <w:ind w:left="0" w:firstLine="709"/>
        <w:contextualSpacing/>
        <w:jc w:val="both"/>
        <w:rPr>
          <w:rFonts w:eastAsia="Calibri"/>
          <w:sz w:val="28"/>
          <w:szCs w:val="28"/>
          <w:lang w:eastAsia="en-US"/>
        </w:rPr>
      </w:pPr>
      <w:r>
        <w:rPr>
          <w:rFonts w:eastAsia="Calibri"/>
          <w:sz w:val="28"/>
          <w:szCs w:val="28"/>
          <w:lang w:eastAsia="en-US"/>
        </w:rPr>
        <w:t>поставщик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 что подтверждено соответствующими документами.</w:t>
      </w:r>
    </w:p>
    <w:p w:rsidR="0066425E" w:rsidRDefault="004009DC">
      <w:pPr>
        <w:numPr>
          <w:ilvl w:val="2"/>
          <w:numId w:val="5"/>
        </w:numPr>
        <w:spacing w:before="0" w:after="0"/>
        <w:jc w:val="both"/>
        <w:rPr>
          <w:rFonts w:eastAsia="Calibri"/>
          <w:sz w:val="28"/>
          <w:szCs w:val="28"/>
          <w:lang w:eastAsia="en-US"/>
        </w:rPr>
      </w:pPr>
      <w:r>
        <w:rPr>
          <w:rFonts w:eastAsia="Calibri"/>
          <w:sz w:val="28"/>
          <w:szCs w:val="28"/>
          <w:lang w:eastAsia="en-US"/>
        </w:rPr>
        <w:t>Расчет НМЦ производится следующим образом.</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Анализ рынка по наименьшей выявленной цене ТРУ с возможностью применения поправочного коэффициента в случае, если наименьшая выявленная цена сопоставляемых рыночных цен, аналогичных ТРУ, превышает бюджет, выделенный на данную закупку (привязка к бюджету), с приложением подтверждающих документов.</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Рассчитанная НМЦ не должна превышать бюджет, выделенный на данную конкретную закупку.</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 xml:space="preserve">Также, по закупкам, проводимым в рамках инжиниринговой деятельности Общества, произведенный расчет НМЦ не должен превышать стоимость соответствующего локального (объектного) сметного расчёта в составе проектной документации, получившей положительное заключение по итогам соответствующих экспертиз в «Организации по проведению экспертизы». Применяемый индекс изменения сметной стоимости оборудования, используемый для перевода стоимости оборудования в текущий уровень цен, должен соответствовать индексу изменения сметной стоимости оборудования, используемому для перевода стоимости оборудования в базисный уровень цен для включения стоимости в локальные </w:t>
      </w:r>
      <w:r>
        <w:rPr>
          <w:rFonts w:eastAsia="Calibri"/>
          <w:sz w:val="28"/>
          <w:szCs w:val="28"/>
          <w:lang w:eastAsia="en-US"/>
        </w:rPr>
        <w:lastRenderedPageBreak/>
        <w:t>(объектные) сметные расчеты в составе проектной документации, получившей положительное заключение экспертизы.</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Расчет НМЦ по проектам, включенным в Задание компании, выполняется в соответствии с требованиями приказа ПАО «Россети» от 16.05.2023 № 204.</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Проект произведенного инициатором закупки расчета НМЦ по закупкам, проводимым в рамках инжиниринговой деятельности Общества, подлежит обязательному согласованию с Управлением сметного ценообразования исполнительного аппарата Общества.</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t>Метод сопоставления</w:t>
      </w:r>
      <w:r>
        <w:rPr>
          <w:rFonts w:ascii="Calibri" w:eastAsia="Calibri" w:hAnsi="Calibri"/>
          <w:b/>
          <w:sz w:val="28"/>
          <w:szCs w:val="28"/>
          <w:lang w:eastAsia="en-US"/>
        </w:rPr>
        <w:t xml:space="preserve"> </w:t>
      </w:r>
      <w:r>
        <w:rPr>
          <w:rFonts w:eastAsia="Calibri"/>
          <w:b/>
          <w:sz w:val="28"/>
          <w:szCs w:val="28"/>
          <w:lang w:eastAsia="en-US"/>
        </w:rPr>
        <w:t xml:space="preserve">рыночных цен (анализ рынка) с проведением маркетинговых исследований (сбор коммерческих предложения с использованием функционала ЭТП) </w:t>
      </w:r>
      <w:r>
        <w:rPr>
          <w:rFonts w:eastAsia="Calibri"/>
          <w:sz w:val="28"/>
          <w:szCs w:val="28"/>
          <w:lang w:eastAsia="en-US"/>
        </w:rPr>
        <w:t xml:space="preserve">используется только для определения и обоснования НМЦ планируемого к закупке основного электротехнического оборудования. </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При применении метода сопоставимых рыночных цен (анализа рынка) с проведением маркетинговых исследований, формирование общей стоимости оборудования производится на основании предложений потенциальных поставщиков, участвующих в открытой процедуре маркетинговых исследований, полученных с помощью функционала ЭТП с последующим формированием средней и минимальной стоимости единицы/комплекта оборудования.</w:t>
      </w:r>
    </w:p>
    <w:p w:rsidR="0066425E" w:rsidRDefault="004009DC">
      <w:pPr>
        <w:spacing w:before="0" w:after="0"/>
        <w:ind w:firstLine="709"/>
        <w:jc w:val="both"/>
        <w:outlineLvl w:val="0"/>
        <w:rPr>
          <w:rFonts w:eastAsia="Calibri"/>
          <w:sz w:val="28"/>
          <w:szCs w:val="28"/>
          <w:lang w:eastAsia="en-US"/>
        </w:rPr>
      </w:pPr>
      <w:r>
        <w:rPr>
          <w:rFonts w:eastAsia="Calibri"/>
          <w:sz w:val="28"/>
          <w:szCs w:val="28"/>
          <w:lang w:eastAsia="en-US"/>
        </w:rPr>
        <w:t>Информирование потенциальных поставщиков (подрядчиков, исполнителей) о проведении маркетинговых исследований осуществляется с помощью функционала ЭТП.</w:t>
      </w:r>
    </w:p>
    <w:p w:rsidR="0066425E" w:rsidRDefault="004009DC">
      <w:pPr>
        <w:spacing w:before="0" w:after="0"/>
        <w:ind w:firstLine="709"/>
        <w:jc w:val="both"/>
        <w:outlineLvl w:val="0"/>
        <w:rPr>
          <w:rFonts w:eastAsia="Calibri"/>
          <w:sz w:val="28"/>
          <w:szCs w:val="28"/>
          <w:lang w:eastAsia="en-US"/>
        </w:rPr>
      </w:pPr>
      <w:r>
        <w:rPr>
          <w:rFonts w:eastAsia="Calibri"/>
          <w:sz w:val="28"/>
          <w:szCs w:val="28"/>
          <w:lang w:eastAsia="en-US"/>
        </w:rPr>
        <w:t>Перечень потенциальных поставщиков (подрядчиков, исполнителей) при необходимости может быть сформирован</w:t>
      </w:r>
      <w:r>
        <w:t xml:space="preserve"> </w:t>
      </w:r>
      <w:r>
        <w:rPr>
          <w:rFonts w:eastAsia="Calibri"/>
          <w:sz w:val="28"/>
          <w:szCs w:val="28"/>
          <w:lang w:eastAsia="en-US"/>
        </w:rPr>
        <w:t>Управлением организации закупок на основании данных о контрагентах из базы данных КСУ МТО.</w:t>
      </w:r>
    </w:p>
    <w:p w:rsidR="0066425E" w:rsidRDefault="004009DC">
      <w:pPr>
        <w:numPr>
          <w:ilvl w:val="2"/>
          <w:numId w:val="5"/>
        </w:numPr>
        <w:spacing w:before="0" w:after="0"/>
        <w:ind w:left="0" w:firstLine="709"/>
        <w:jc w:val="both"/>
        <w:rPr>
          <w:rFonts w:eastAsia="Calibri"/>
          <w:sz w:val="28"/>
          <w:szCs w:val="28"/>
          <w:lang w:eastAsia="en-US"/>
        </w:rPr>
      </w:pPr>
      <w:r>
        <w:rPr>
          <w:rFonts w:eastAsia="Calibri"/>
          <w:sz w:val="28"/>
          <w:szCs w:val="28"/>
          <w:lang w:eastAsia="en-US"/>
        </w:rPr>
        <w:t xml:space="preserve">В случае необходимости проведения маркетинговых исследований, перечень оборудования формируется специалистами Управления электрооборудования исполнительного аппарата Общества в рамках поручения Первого заместителя Генерального директора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по каждому из реализуемых проектов.</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Сформированный УЭ перечень (с обязательным приложением технических требований, задание заводу-изготовителю и т.п.), направляется в УОЗ для последующего объединения отдельных позиций перечня в группы для проведения маркетинговых исследований.</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 xml:space="preserve">УОЗ формирует уведомление о сборе коммерческих предложений с приложением необходимых документов (спецификация оборудования, технические требования, задание заводу-изготовителю и т.п.), организовывает согласование подготовленного комплекта документов посредством СЭДО с Заместителем Генерального директора – главным инженером и Первым заместителем Генерального директора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и размещает процедуру на ЭТП.</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 xml:space="preserve">Размещенное на ЭТП уведомление о сборе коммерческих предложений не является офертой и не обязывает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к заключению </w:t>
      </w:r>
      <w:r>
        <w:rPr>
          <w:rFonts w:eastAsia="Calibri"/>
          <w:sz w:val="28"/>
          <w:szCs w:val="28"/>
          <w:lang w:eastAsia="en-US"/>
        </w:rPr>
        <w:lastRenderedPageBreak/>
        <w:t xml:space="preserve">договора. Проводимые мероприятия являются внутренними процедурами анализа возможных поставщиков (подрядчиков, исполнителей) и не должны рассматриваться в качестве торгов и публичного конкурса (статьи 447-449, 1057–1061 Гражданского кодекса Российской Федерации) и не регулируются Федеральным законом от 18.07.2011 № 223-ФЗ «О закупках товаров, работ, услуг отдельными видами юридических лиц», а также Федеральным законом от 05.04.2013 № 44-ФЗ «О контрактной системе в сфере закупок товаров, работ, услуг для обеспечения государственных и муниципальных нужд». Проведение данной процедуры не накладывает на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каких-либо обязательств, предусмотренных вышеуказанными нормативными правовыми актами.</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Срок окончания проведения сбора коммерческих предложений с использованием функционала ЭТП устанавливается УОЗ исходя из специфики параметров проводимой процедуры.</w:t>
      </w:r>
    </w:p>
    <w:p w:rsidR="0066425E" w:rsidRDefault="004009DC">
      <w:pPr>
        <w:spacing w:before="0" w:after="0"/>
        <w:ind w:firstLine="709"/>
        <w:jc w:val="both"/>
        <w:rPr>
          <w:rFonts w:eastAsia="Calibri"/>
          <w:sz w:val="28"/>
          <w:szCs w:val="28"/>
          <w:lang w:eastAsia="en-US"/>
        </w:rPr>
      </w:pP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оставляет за собой право принять или отклонять поступившие предложения. Проведение сбора коммерческих предложений не накладывает на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гражданско-правовых обязательств по заключению договора с участниками процедуры сбора коммерческих предложений.</w:t>
      </w:r>
    </w:p>
    <w:p w:rsidR="0066425E" w:rsidRDefault="004009DC">
      <w:pPr>
        <w:spacing w:before="0" w:after="0"/>
        <w:ind w:firstLine="720"/>
        <w:jc w:val="both"/>
        <w:rPr>
          <w:rFonts w:eastAsia="Calibri"/>
          <w:sz w:val="28"/>
          <w:szCs w:val="28"/>
          <w:lang w:eastAsia="en-US"/>
        </w:rPr>
      </w:pP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вправе на любом этапе отказаться от проведения процедуры сбора коммерческих предложений. При этом </w:t>
      </w:r>
      <w:r>
        <w:rPr>
          <w:rFonts w:eastAsia="Calibri"/>
          <w:bCs/>
          <w:sz w:val="28"/>
          <w:szCs w:val="28"/>
          <w:lang w:eastAsia="en-US"/>
        </w:rPr>
        <w:t>АО</w:t>
      </w:r>
      <w:r>
        <w:rPr>
          <w:rFonts w:eastAsia="Calibri"/>
          <w:bCs/>
          <w:sz w:val="28"/>
          <w:szCs w:val="28"/>
          <w:lang w:val="en-US" w:eastAsia="en-US"/>
        </w:rPr>
        <w:t> </w:t>
      </w:r>
      <w:r>
        <w:rPr>
          <w:rFonts w:eastAsia="Calibri"/>
          <w:bCs/>
          <w:sz w:val="28"/>
          <w:szCs w:val="28"/>
          <w:lang w:eastAsia="en-US"/>
        </w:rPr>
        <w:t>«Россети ЦИУС ЕЭС»</w:t>
      </w:r>
      <w:r>
        <w:rPr>
          <w:rFonts w:eastAsia="Calibri"/>
          <w:sz w:val="28"/>
          <w:szCs w:val="28"/>
          <w:lang w:eastAsia="en-US"/>
        </w:rPr>
        <w:t xml:space="preserve"> не имеет обязательств по возмещению участникам процедуры сбора коммерческих предложений, понесенных ими расходами и/или любых других издержек и упущенной выгоды независимо от результатов.</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 xml:space="preserve">После окончания проведения маркетинговых исследований УОЗ размещает на ЭТП уведомление о результатах процедуры с указанием сведений о количестве поданных участниками предложений. </w:t>
      </w:r>
    </w:p>
    <w:p w:rsidR="0066425E" w:rsidRDefault="004009DC">
      <w:pPr>
        <w:numPr>
          <w:ilvl w:val="2"/>
          <w:numId w:val="5"/>
        </w:numPr>
        <w:spacing w:before="0" w:after="0"/>
        <w:ind w:left="0" w:firstLine="709"/>
        <w:jc w:val="both"/>
        <w:rPr>
          <w:rFonts w:eastAsia="Calibri"/>
          <w:sz w:val="28"/>
          <w:szCs w:val="28"/>
          <w:lang w:eastAsia="en-US"/>
        </w:rPr>
      </w:pPr>
      <w:r>
        <w:rPr>
          <w:rFonts w:eastAsia="Calibri"/>
          <w:sz w:val="28"/>
          <w:szCs w:val="28"/>
          <w:lang w:eastAsia="en-US"/>
        </w:rPr>
        <w:t xml:space="preserve">Проверка соответствия технической части предложения потенциального поставщика (подрядчика, исполнителя) техническим требованиям в составе уведомления о проведении маркетинговых исследований осуществляется УЭ по запросу УОЗ. Последующее формирование средней и минимальной стоимости единицы/комплекта оборудования производится на основании предложений, полученных при проведении маркетинговых исследований с учетом рекомендаций УЭ. </w:t>
      </w:r>
    </w:p>
    <w:p w:rsidR="0066425E" w:rsidRDefault="004009DC">
      <w:pPr>
        <w:numPr>
          <w:ilvl w:val="2"/>
          <w:numId w:val="5"/>
        </w:numPr>
        <w:spacing w:before="0" w:after="0"/>
        <w:ind w:left="0" w:firstLine="709"/>
        <w:jc w:val="both"/>
        <w:rPr>
          <w:rFonts w:eastAsia="Calibri"/>
          <w:sz w:val="28"/>
          <w:szCs w:val="28"/>
          <w:lang w:eastAsia="en-US"/>
        </w:rPr>
      </w:pPr>
      <w:r>
        <w:rPr>
          <w:rFonts w:eastAsia="Calibri"/>
          <w:sz w:val="28"/>
          <w:szCs w:val="28"/>
          <w:lang w:eastAsia="en-US"/>
        </w:rPr>
        <w:t xml:space="preserve">В случаях выявления необходимости в дополнительных маркетинговых исследованиях (в том числе, отсутствие предложений потенциальных поставщиков/получение только одного предложения/разница более 33 % в части стоимостных показателей за единицу/комплект оборудования относительно среднего значения/корректности предоставления данных в предложении и т.п.), используется адресный опрос производителей и/или официальных дилеров (без использования функционала ЭТП), либо проводятся повторные маркетинговые исследования. </w:t>
      </w:r>
    </w:p>
    <w:p w:rsidR="0066425E" w:rsidRDefault="004009DC">
      <w:pPr>
        <w:spacing w:before="0" w:after="0"/>
        <w:ind w:firstLine="709"/>
        <w:jc w:val="both"/>
        <w:rPr>
          <w:rFonts w:eastAsia="Calibri"/>
          <w:sz w:val="28"/>
          <w:szCs w:val="28"/>
          <w:lang w:eastAsia="en-US"/>
        </w:rPr>
      </w:pPr>
      <w:r>
        <w:rPr>
          <w:rFonts w:eastAsia="Calibri"/>
          <w:sz w:val="28"/>
          <w:szCs w:val="28"/>
          <w:lang w:eastAsia="en-US"/>
        </w:rPr>
        <w:t xml:space="preserve">В случае проведения адресного опроса производителей и/или официальных дилеров (без использования функционала ЭТП), формирование </w:t>
      </w:r>
      <w:r>
        <w:rPr>
          <w:rFonts w:eastAsia="Calibri"/>
          <w:sz w:val="28"/>
          <w:szCs w:val="28"/>
          <w:lang w:eastAsia="en-US"/>
        </w:rPr>
        <w:lastRenderedPageBreak/>
        <w:t>средней и минимальной стоимости единицы/комплекта оборудования производится на основании предложений полученных при проведении маркетинговых исследований и технико-коммерческих предложений, полученных от заводов-производителей, и/или официальных дилеров.</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Маркетинговые исследования могут проводиться совместно с адресным опросом производителей и/или официальных дилеров (без использования функционала ЭТП), исходя из специфики параметров проводимой процедуры. Количество проводимых маркетинговых исследований не ограничено.</w:t>
      </w:r>
    </w:p>
    <w:p w:rsidR="0066425E" w:rsidRDefault="004009DC">
      <w:pPr>
        <w:numPr>
          <w:ilvl w:val="2"/>
          <w:numId w:val="5"/>
        </w:numPr>
        <w:spacing w:before="0" w:after="0"/>
        <w:ind w:left="0" w:firstLine="709"/>
        <w:jc w:val="both"/>
        <w:outlineLvl w:val="0"/>
        <w:rPr>
          <w:rFonts w:eastAsia="Calibri"/>
          <w:sz w:val="28"/>
          <w:szCs w:val="28"/>
          <w:lang w:eastAsia="en-US"/>
        </w:rPr>
      </w:pPr>
      <w:r>
        <w:rPr>
          <w:rFonts w:eastAsia="Calibri"/>
          <w:sz w:val="28"/>
          <w:szCs w:val="28"/>
          <w:lang w:eastAsia="en-US"/>
        </w:rPr>
        <w:t>Сформированная УОЗ средняя и минимальная стоимость единицы/комплекта оборудования направляется на рассмотрение Первого заместителя Генерального директора, для принятия решения о целесообразности последующего использования в общем расчете НМЦ исходя из специфики бюджета реализуемого проекта.</w:t>
      </w:r>
    </w:p>
    <w:p w:rsidR="0066425E" w:rsidRDefault="004009DC">
      <w:pPr>
        <w:numPr>
          <w:ilvl w:val="2"/>
          <w:numId w:val="5"/>
        </w:numPr>
        <w:spacing w:before="0" w:after="0"/>
        <w:ind w:left="0" w:firstLine="720"/>
        <w:jc w:val="both"/>
        <w:outlineLvl w:val="0"/>
        <w:rPr>
          <w:rFonts w:eastAsia="Calibri"/>
          <w:sz w:val="28"/>
          <w:szCs w:val="28"/>
          <w:lang w:eastAsia="en-US"/>
        </w:rPr>
      </w:pPr>
      <w:r>
        <w:rPr>
          <w:rFonts w:eastAsia="Calibri"/>
          <w:sz w:val="28"/>
          <w:szCs w:val="28"/>
          <w:lang w:eastAsia="en-US"/>
        </w:rPr>
        <w:t>В случае принятия решения о целесообразности последующего использования подготовленных УОЗ аналитических данных, вся необходимая информация направляется УОЗ в адрес инициатора закупки с сопроводительным письмом для последующего составления расчета НМЦ в соответствии с требованиями пункта 3.1.4 настоящего регламента.</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t>Нормативный метод</w:t>
      </w:r>
      <w:r>
        <w:rPr>
          <w:rFonts w:eastAsia="Calibri"/>
          <w:sz w:val="28"/>
          <w:szCs w:val="28"/>
          <w:lang w:eastAsia="en-US"/>
        </w:rPr>
        <w:t xml:space="preserve"> заключается в расчете НМЦ, на основании предельных цен ТРУ, определяемых в соответствии с законодательством РФ, нормативными правовыми актами субъектов РФ, муниципальными правовыми актами, актами и документами федеральных органов исполнительной власти, подведомственных им государственных (муниципальных) учреждений, государственных (муниципальных) унитарных предприятий. Также, в случае выбора нормативного метода, допускается производить расчет с использованием укрупненных стоимостных показателей линий электропередачи и подстанций напряжением 35–1150 кВ в соответствии с приказом ОАО «ФСК ЕЭС» от 09.07.2012 № 385. </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t>Тарифный метод</w:t>
      </w:r>
      <w:r>
        <w:rPr>
          <w:rFonts w:eastAsia="Calibri"/>
          <w:sz w:val="28"/>
          <w:szCs w:val="28"/>
          <w:lang w:eastAsia="en-US"/>
        </w:rPr>
        <w:t xml:space="preserve"> применяется в случае если в соответствии с законодательством Российской Федерации цены закупаемых ТРУ подлежат государственному регулированию или установлены муниципальными правовыми актами. В этом случае НМЦ определяется по регулируемым ценам (тарифам) на ТРУ.</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t>Проектно-сметный метод</w:t>
      </w:r>
      <w:r>
        <w:rPr>
          <w:rFonts w:eastAsia="Calibri"/>
          <w:sz w:val="28"/>
          <w:szCs w:val="28"/>
          <w:lang w:eastAsia="en-US"/>
        </w:rPr>
        <w:t xml:space="preserve"> заключается в определении НМЦ на строительство, реконструкцию, капитальный ремонт объектов капитального строительства на основании проектной документации в соответствии с организационно-распорядительными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b/>
          <w:sz w:val="28"/>
          <w:szCs w:val="28"/>
          <w:lang w:eastAsia="en-US"/>
        </w:rPr>
        <w:lastRenderedPageBreak/>
        <w:t>Затратный метод</w:t>
      </w:r>
      <w:r>
        <w:rPr>
          <w:rFonts w:eastAsia="Calibri"/>
          <w:sz w:val="28"/>
          <w:szCs w:val="28"/>
          <w:lang w:eastAsia="en-US"/>
        </w:rPr>
        <w:t xml:space="preserve"> применяется в случае невозможности применения иных методов, предусмотренных пунктами 3.1–3.4 настоящего Порядка, или в дополнение к иным методам. Данный метод заключается в определении НМЦ как суммы произведенных/планируемых затрат и планируемой прибыли Общества. При этом учитываются понесенные/планируемые прямые и косвенные затраты на производство или приобретение и (или) реализацию ТРУ, затраты на транспортировку, хранение, страхование и иные затраты, возникающие при реализации товаров, выполнении работ, оказании услуг.</w:t>
      </w:r>
    </w:p>
    <w:p w:rsidR="0066425E" w:rsidRDefault="004009DC">
      <w:pPr>
        <w:numPr>
          <w:ilvl w:val="1"/>
          <w:numId w:val="5"/>
        </w:numPr>
        <w:spacing w:before="0" w:after="0"/>
        <w:ind w:left="0" w:firstLine="852"/>
        <w:jc w:val="both"/>
        <w:outlineLvl w:val="0"/>
        <w:rPr>
          <w:rFonts w:eastAsia="Calibri"/>
          <w:sz w:val="28"/>
          <w:szCs w:val="28"/>
          <w:lang w:eastAsia="en-US"/>
        </w:rPr>
      </w:pPr>
      <w:r>
        <w:rPr>
          <w:rFonts w:eastAsia="Calibri"/>
          <w:sz w:val="28"/>
          <w:szCs w:val="28"/>
          <w:lang w:eastAsia="en-US"/>
        </w:rPr>
        <w:t xml:space="preserve">Для расчета НМЦ по закупкам в рамках инжиниринговой деятельности Общества, в случае отсутствия положительного заключения государственной экспертизы проектно-сметной документации, также может применяться </w:t>
      </w:r>
      <w:r>
        <w:rPr>
          <w:rFonts w:eastAsia="Calibri"/>
          <w:b/>
          <w:sz w:val="28"/>
          <w:szCs w:val="28"/>
          <w:lang w:eastAsia="en-US"/>
        </w:rPr>
        <w:t>метод расчета на основании сметных расчетов, сформированных на основе проектов-аналогов</w:t>
      </w:r>
      <w:r>
        <w:rPr>
          <w:rFonts w:eastAsia="Calibri"/>
          <w:sz w:val="28"/>
          <w:szCs w:val="28"/>
          <w:lang w:eastAsia="en-US"/>
        </w:rPr>
        <w:t>, реализованных Обществом ранее.</w:t>
      </w:r>
    </w:p>
    <w:p w:rsidR="0066425E" w:rsidRDefault="004009DC">
      <w:pPr>
        <w:spacing w:before="0" w:after="0"/>
        <w:jc w:val="both"/>
        <w:outlineLvl w:val="0"/>
        <w:rPr>
          <w:rFonts w:eastAsia="Calibri"/>
          <w:sz w:val="28"/>
          <w:szCs w:val="28"/>
          <w:lang w:eastAsia="en-US"/>
        </w:rPr>
      </w:pPr>
      <w:r>
        <w:rPr>
          <w:rFonts w:eastAsia="Calibri"/>
          <w:sz w:val="28"/>
          <w:szCs w:val="28"/>
          <w:lang w:eastAsia="en-US"/>
        </w:rPr>
        <w:tab/>
        <w:t>Принимаемый в качестве проекта-аналога для расчета оценки стоимости проект должен соответствовать по техническим характеристикам и условиям строительства реализуемому проекту в части класса напряжения и региона строительства (при наличии в указанных регионах подобных объектов). При этом, в составе обосновывающих материалов в обязательном порядке прилагается сводный сметный расчет стоимости строительства по проекту-аналогу и заключение, полученное по итогам соответствующих экспертиз в «Организации по проведению экспертизы».</w:t>
      </w:r>
    </w:p>
    <w:p w:rsidR="0066425E" w:rsidRDefault="0066425E">
      <w:pPr>
        <w:spacing w:before="0" w:after="0"/>
        <w:jc w:val="both"/>
        <w:outlineLvl w:val="0"/>
        <w:rPr>
          <w:rFonts w:eastAsia="Calibri"/>
          <w:sz w:val="28"/>
          <w:szCs w:val="28"/>
          <w:lang w:eastAsia="en-US"/>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t>ПРЕДОСТАВЛЕНИЕ И ОФОРМЛЕНИЕ РАСЧЕТА НМЦ</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Расчет НМЦ в обязательном порядке предоставляется в составе материалов, направленных на заседание комиссии и согласованных, в том числе с Управлением организации закупок и Управлением сметного ценообразования, каждое из которых, вправе самостоятельно провести дополнительный анализ расчета НМЦ (в целях контроля ценообразования) с выдачей рекомендаций. На заседание комиссии может предоставляться только утвержденный и согласованный  расчет НМЦ.</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Расчет НМЦ по пункту 3.1 настоящего Порядка оформляется в соответствии с приложением 1 или приложением 2 к настоящему Порядку, в зависимости от наличия либо отсутствия необходимости предоставления единичных расценок по каждой позиции ТРУ с приложением ТКП и других материалов, обосновывающих расчет. ТКП обязательно должно содержать информацию о его сроке действия, условия оплаты, срок поставки/ выполнения, условия по транспортным расходам (место доставки и т.д.), условия по гарантийному периоду (в случае применимости), условия по наличию шеф-монтажных/шеф-наладочных работ и обучению (в случае применимости).</w:t>
      </w:r>
    </w:p>
    <w:p w:rsidR="0066425E" w:rsidRDefault="004009DC">
      <w:pPr>
        <w:spacing w:before="0" w:after="0"/>
        <w:ind w:firstLine="709"/>
        <w:jc w:val="both"/>
        <w:outlineLvl w:val="0"/>
        <w:rPr>
          <w:rFonts w:eastAsia="Calibri"/>
          <w:sz w:val="28"/>
          <w:szCs w:val="28"/>
          <w:lang w:eastAsia="en-US"/>
        </w:rPr>
      </w:pPr>
      <w:r>
        <w:rPr>
          <w:rFonts w:eastAsia="Calibri"/>
          <w:sz w:val="28"/>
          <w:szCs w:val="28"/>
          <w:lang w:eastAsia="en-US"/>
        </w:rPr>
        <w:t xml:space="preserve">ТКП должны быть представлены в актуальных ценах (получены не позднее, чем за 6 месяцев до момента выполнения расчета НМЦ), оформлены на официальном бланке (содержать номер, дату, печать организации (при </w:t>
      </w:r>
      <w:r>
        <w:rPr>
          <w:rFonts w:eastAsia="Calibri"/>
          <w:sz w:val="28"/>
          <w:szCs w:val="28"/>
          <w:lang w:eastAsia="en-US"/>
        </w:rPr>
        <w:lastRenderedPageBreak/>
        <w:t>наличии печати и при условии, что участник не является физическим лицом), контакты для связи с исполнителем) за подписью руководителя или уполномоченного лица в формате скан-копии, или в форме электронного документа, подписанного уполномоченным лицом электронной подписью.</w:t>
      </w:r>
    </w:p>
    <w:p w:rsidR="0066425E" w:rsidRDefault="004009DC">
      <w:pPr>
        <w:spacing w:before="0" w:after="0"/>
        <w:ind w:firstLine="709"/>
        <w:jc w:val="both"/>
        <w:outlineLvl w:val="0"/>
        <w:rPr>
          <w:rFonts w:eastAsia="Calibri"/>
          <w:sz w:val="28"/>
          <w:szCs w:val="28"/>
          <w:lang w:eastAsia="en-US"/>
        </w:rPr>
      </w:pPr>
      <w:r>
        <w:rPr>
          <w:rFonts w:eastAsia="Calibri"/>
          <w:sz w:val="28"/>
          <w:szCs w:val="28"/>
          <w:lang w:eastAsia="en-US"/>
        </w:rPr>
        <w:t>В случае использования в расчете НМЦ данных по мониторингу цен на маркетплейсах и сайтах поставщиков/производителей ТРУ в информационно-телекоммуникационной сети «Интернет», инициатор сохраняет «скрин» страницы с необходимой информацией, дополняет недостающими параметрами (сроки поставки, % НДС, условия оплаты и т.д.), уточняя по средствам телефонной связи или электронной почты, визирует (с обязательным указанием Ф.И.О. и должности инициатора).</w:t>
      </w:r>
    </w:p>
    <w:p w:rsidR="0066425E" w:rsidRDefault="004009DC">
      <w:pPr>
        <w:spacing w:before="0" w:after="0"/>
        <w:ind w:firstLine="709"/>
        <w:jc w:val="both"/>
        <w:outlineLvl w:val="0"/>
        <w:rPr>
          <w:rFonts w:eastAsia="Calibri"/>
          <w:sz w:val="28"/>
          <w:szCs w:val="28"/>
          <w:lang w:eastAsia="en-US"/>
        </w:rPr>
      </w:pPr>
      <w:r>
        <w:rPr>
          <w:rFonts w:eastAsia="Calibri"/>
          <w:sz w:val="28"/>
          <w:szCs w:val="28"/>
          <w:lang w:eastAsia="en-US"/>
        </w:rPr>
        <w:t>По закупкам, проводимым в рамках инжиниринговой деятельности Общества, расчет НМЦ по пункту 3.1 настоящего Порядка дополнительно оформляется исходящим письмом, оформленным в соответствии с требованиями приказа АО «Россети ЦИУС ЕЭС» от 25.12.2013 № 293, с приложением всех обосновывающих материалов.</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Расчет НМЦ по пунктам 3.2–3.7 настоящего Порядка оформляется исходящим письмом, оформленным в соответствии с требованиями приказа АО «Россети ЦИУС ЕЭС» от 25.12.2013 № 293, с приложением всех обосновывающих материалов.</w:t>
      </w:r>
    </w:p>
    <w:p w:rsidR="0066425E" w:rsidRDefault="0066425E">
      <w:pPr>
        <w:tabs>
          <w:tab w:val="left" w:pos="567"/>
          <w:tab w:val="left" w:pos="709"/>
        </w:tabs>
        <w:spacing w:before="0" w:after="0"/>
        <w:jc w:val="both"/>
        <w:outlineLvl w:val="0"/>
        <w:rPr>
          <w:rFonts w:eastAsia="Calibri"/>
          <w:sz w:val="28"/>
          <w:szCs w:val="28"/>
          <w:lang w:eastAsia="en-US"/>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t>ХРАНЕНИЕ РАСЧЕТА И ОБОСНОВАНИЯ НМЦ</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Оригинал расчета НМЦ, а также оригиналы (при наличии таковых) материалов по его обоснованию (запрос на предоставление ТКП, ТКП и другие сопутствующие материалы), хранятся у работника, инициирующего вопрос включения закупочной процедуры в План закупки.</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Копия расчета НМЦ, а также копия материалов по его обоснованию (запрос на предоставление ТКП, ТКП и другие сопутствующие материалы), направляются работнику, инициирующему проведение закупочной процедуры, в случае участия в закупочном процессе двух и более структурных подразделений Общества.</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Копия расчета НМЦ, а также копия материалов по его обоснованию (запрос на предоставление ТКП, ТКП и другие сопутствующие материалы), передаются работнику, ответственному за контроль и учет исполнения обязательств по заключенному договору, в случае участия в закупочном процессе двух и более структурных подразделений Общества.</w:t>
      </w:r>
    </w:p>
    <w:p w:rsidR="0066425E" w:rsidRDefault="004009DC">
      <w:pPr>
        <w:numPr>
          <w:ilvl w:val="1"/>
          <w:numId w:val="5"/>
        </w:numPr>
        <w:spacing w:before="0" w:after="0"/>
        <w:ind w:left="0" w:firstLine="709"/>
        <w:jc w:val="both"/>
        <w:outlineLvl w:val="0"/>
        <w:rPr>
          <w:rFonts w:eastAsia="Calibri"/>
          <w:sz w:val="28"/>
          <w:szCs w:val="28"/>
          <w:lang w:eastAsia="en-US"/>
        </w:rPr>
      </w:pPr>
      <w:r>
        <w:rPr>
          <w:rFonts w:eastAsia="Calibri"/>
          <w:sz w:val="28"/>
          <w:szCs w:val="28"/>
          <w:lang w:eastAsia="en-US"/>
        </w:rPr>
        <w:t>Оригинал расчета НМЦ, а также оригиналы (при наличии таковых) материалов по его обоснованию (запрос на предоставление ТКП, ТКП и другие сопутствующие материалы), хранятся в течение 5 (пяти) лет с момента подведения итогов по закупочной процедуре в соответствии с требованиями приказа АО «Россети ЦИУС ЕЭС» от 27.03.2024 № 70.</w:t>
      </w:r>
    </w:p>
    <w:p w:rsidR="0066425E" w:rsidRDefault="0066425E">
      <w:pPr>
        <w:tabs>
          <w:tab w:val="left" w:pos="567"/>
          <w:tab w:val="left" w:pos="709"/>
        </w:tabs>
        <w:spacing w:before="0" w:after="0"/>
        <w:jc w:val="both"/>
        <w:outlineLvl w:val="0"/>
        <w:rPr>
          <w:b/>
          <w:bCs/>
          <w:caps/>
          <w:sz w:val="28"/>
          <w:szCs w:val="28"/>
        </w:rPr>
      </w:pPr>
    </w:p>
    <w:p w:rsidR="0066425E" w:rsidRDefault="0066425E">
      <w:pPr>
        <w:tabs>
          <w:tab w:val="left" w:pos="567"/>
          <w:tab w:val="left" w:pos="709"/>
        </w:tabs>
        <w:spacing w:before="0" w:after="0"/>
        <w:jc w:val="both"/>
        <w:outlineLvl w:val="0"/>
        <w:rPr>
          <w:b/>
          <w:bCs/>
          <w:caps/>
          <w:sz w:val="28"/>
          <w:szCs w:val="28"/>
        </w:rPr>
      </w:pPr>
    </w:p>
    <w:p w:rsidR="0066425E" w:rsidRDefault="0066425E">
      <w:pPr>
        <w:tabs>
          <w:tab w:val="left" w:pos="567"/>
          <w:tab w:val="left" w:pos="709"/>
        </w:tabs>
        <w:spacing w:before="0" w:after="0"/>
        <w:jc w:val="both"/>
        <w:outlineLvl w:val="0"/>
        <w:rPr>
          <w:b/>
          <w:bCs/>
          <w:caps/>
          <w:sz w:val="28"/>
          <w:szCs w:val="28"/>
        </w:rPr>
      </w:pPr>
    </w:p>
    <w:p w:rsidR="0066425E" w:rsidRDefault="0066425E">
      <w:pPr>
        <w:tabs>
          <w:tab w:val="left" w:pos="567"/>
          <w:tab w:val="left" w:pos="709"/>
        </w:tabs>
        <w:spacing w:before="0" w:after="0"/>
        <w:jc w:val="both"/>
        <w:outlineLvl w:val="0"/>
        <w:rPr>
          <w:b/>
          <w:bCs/>
          <w:caps/>
          <w:sz w:val="28"/>
          <w:szCs w:val="28"/>
        </w:rPr>
      </w:pPr>
    </w:p>
    <w:p w:rsidR="0066425E" w:rsidRDefault="004009DC">
      <w:pPr>
        <w:numPr>
          <w:ilvl w:val="0"/>
          <w:numId w:val="5"/>
        </w:numPr>
        <w:tabs>
          <w:tab w:val="left" w:pos="142"/>
        </w:tabs>
        <w:spacing w:before="0" w:after="60"/>
        <w:ind w:left="0" w:firstLine="0"/>
        <w:jc w:val="center"/>
        <w:outlineLvl w:val="0"/>
        <w:rPr>
          <w:b/>
          <w:bCs/>
          <w:caps/>
          <w:sz w:val="28"/>
          <w:szCs w:val="28"/>
        </w:rPr>
      </w:pPr>
      <w:r>
        <w:rPr>
          <w:b/>
          <w:bCs/>
          <w:caps/>
          <w:sz w:val="28"/>
          <w:szCs w:val="28"/>
        </w:rPr>
        <w:lastRenderedPageBreak/>
        <w:t>ЗАКЛЮЧИТЕЛЬНАЯ ЧАСТЬ</w:t>
      </w:r>
    </w:p>
    <w:p w:rsidR="0066425E" w:rsidRDefault="004009DC">
      <w:pPr>
        <w:spacing w:before="0" w:after="0"/>
        <w:ind w:firstLine="709"/>
        <w:contextualSpacing/>
        <w:jc w:val="both"/>
        <w:rPr>
          <w:rFonts w:eastAsia="Calibri"/>
          <w:sz w:val="28"/>
          <w:szCs w:val="28"/>
          <w:lang w:eastAsia="en-US"/>
        </w:rPr>
      </w:pPr>
      <w:r>
        <w:rPr>
          <w:rFonts w:eastAsia="Calibri"/>
          <w:sz w:val="28"/>
          <w:szCs w:val="28"/>
          <w:lang w:eastAsia="en-US"/>
        </w:rPr>
        <w:t>Работники, сформировавшие расчет НМЦ, а также согласовавшие и утвердившие его, несут ответственность за соблюдение требований настоящего Порядка.</w:t>
      </w:r>
    </w:p>
    <w:p w:rsidR="0066425E" w:rsidRDefault="0066425E">
      <w:pPr>
        <w:keepNext/>
        <w:keepLines/>
        <w:tabs>
          <w:tab w:val="left" w:pos="567"/>
          <w:tab w:val="left" w:pos="709"/>
        </w:tabs>
        <w:spacing w:before="120" w:after="0" w:line="276" w:lineRule="auto"/>
        <w:ind w:firstLine="709"/>
        <w:jc w:val="both"/>
        <w:outlineLvl w:val="0"/>
        <w:rPr>
          <w:rFonts w:eastAsia="Calibri"/>
          <w:sz w:val="28"/>
          <w:szCs w:val="28"/>
          <w:lang w:eastAsia="en-US"/>
        </w:rPr>
        <w:sectPr w:rsidR="0066425E">
          <w:headerReference w:type="even" r:id="rId15"/>
          <w:headerReference w:type="default" r:id="rId16"/>
          <w:pgSz w:w="11906" w:h="16838"/>
          <w:pgMar w:top="1134" w:right="709" w:bottom="1134" w:left="1701" w:header="454" w:footer="709" w:gutter="0"/>
          <w:pgNumType w:start="1"/>
          <w:cols w:space="708"/>
          <w:titlePg/>
          <w:docGrid w:linePitch="360"/>
        </w:sectPr>
      </w:pPr>
    </w:p>
    <w:p w:rsidR="0066425E" w:rsidRDefault="004009DC">
      <w:pPr>
        <w:spacing w:before="0" w:after="0" w:line="276" w:lineRule="auto"/>
        <w:ind w:firstLine="9356"/>
        <w:rPr>
          <w:rFonts w:eastAsia="Calibri"/>
        </w:rPr>
      </w:pPr>
      <w:r>
        <w:rPr>
          <w:rFonts w:eastAsia="Calibri"/>
        </w:rPr>
        <w:lastRenderedPageBreak/>
        <w:t>Приложение 1</w:t>
      </w:r>
    </w:p>
    <w:p w:rsidR="0066425E" w:rsidRDefault="004009DC">
      <w:pPr>
        <w:spacing w:before="0" w:after="0"/>
        <w:ind w:left="9356"/>
        <w:rPr>
          <w:rFonts w:eastAsia="Calibri"/>
          <w:bCs/>
        </w:rPr>
      </w:pPr>
      <w:r>
        <w:rPr>
          <w:rFonts w:eastAsia="Calibri"/>
        </w:rPr>
        <w:t>к Порядку формирования начальной (максимальной) цены договора</w:t>
      </w:r>
    </w:p>
    <w:p w:rsidR="0066425E" w:rsidRDefault="0066425E">
      <w:pPr>
        <w:spacing w:after="0"/>
      </w:pPr>
    </w:p>
    <w:p w:rsidR="0066425E" w:rsidRDefault="0066425E">
      <w:pPr>
        <w:spacing w:before="0" w:after="0"/>
        <w:rPr>
          <w:lang w:eastAsia="en-US"/>
        </w:rPr>
      </w:pPr>
    </w:p>
    <w:p w:rsidR="0066425E" w:rsidRDefault="004009DC">
      <w:pPr>
        <w:spacing w:before="0" w:after="0"/>
        <w:ind w:firstLine="9356"/>
        <w:rPr>
          <w:lang w:eastAsia="en-US"/>
        </w:rPr>
      </w:pPr>
      <w:r>
        <w:rPr>
          <w:lang w:eastAsia="en-US"/>
        </w:rPr>
        <w:t>УТВЕРЖДАЮ*</w:t>
      </w:r>
    </w:p>
    <w:p w:rsidR="0066425E" w:rsidRDefault="004009DC">
      <w:pPr>
        <w:spacing w:before="0" w:after="0"/>
        <w:ind w:left="9356"/>
        <w:rPr>
          <w:sz w:val="20"/>
          <w:szCs w:val="20"/>
          <w:lang w:eastAsia="en-US"/>
        </w:rPr>
      </w:pPr>
      <w:r>
        <w:rPr>
          <w:sz w:val="20"/>
          <w:szCs w:val="20"/>
          <w:lang w:eastAsia="en-US"/>
        </w:rPr>
        <w:t>___________________________</w:t>
      </w:r>
    </w:p>
    <w:p w:rsidR="0066425E" w:rsidRDefault="004009DC">
      <w:pPr>
        <w:spacing w:before="0" w:after="0"/>
        <w:ind w:left="9356"/>
        <w:rPr>
          <w:sz w:val="20"/>
          <w:szCs w:val="20"/>
          <w:lang w:eastAsia="en-US"/>
        </w:rPr>
      </w:pPr>
      <w:r>
        <w:rPr>
          <w:sz w:val="20"/>
          <w:szCs w:val="20"/>
          <w:lang w:eastAsia="en-US"/>
        </w:rPr>
        <w:t xml:space="preserve">          (должность, Ф.И.О.)</w:t>
      </w:r>
    </w:p>
    <w:p w:rsidR="0066425E" w:rsidRDefault="004009DC">
      <w:pPr>
        <w:spacing w:before="0" w:after="0"/>
        <w:ind w:left="9356"/>
        <w:rPr>
          <w:lang w:eastAsia="en-US"/>
        </w:rPr>
      </w:pPr>
      <w:r>
        <w:rPr>
          <w:lang w:eastAsia="en-US"/>
        </w:rPr>
        <w:t>________________________</w:t>
      </w:r>
    </w:p>
    <w:p w:rsidR="0066425E" w:rsidRDefault="004009DC">
      <w:pPr>
        <w:spacing w:before="0" w:after="0"/>
        <w:ind w:left="9498"/>
        <w:rPr>
          <w:sz w:val="20"/>
          <w:szCs w:val="20"/>
          <w:lang w:eastAsia="en-US"/>
        </w:rPr>
      </w:pPr>
      <w:r>
        <w:rPr>
          <w:sz w:val="20"/>
          <w:szCs w:val="20"/>
          <w:lang w:eastAsia="en-US"/>
        </w:rPr>
        <w:t xml:space="preserve">               (подпись)</w:t>
      </w:r>
    </w:p>
    <w:p w:rsidR="0066425E" w:rsidRDefault="004009DC">
      <w:pPr>
        <w:keepNext/>
        <w:spacing w:before="0" w:after="0"/>
        <w:jc w:val="center"/>
        <w:outlineLvl w:val="0"/>
        <w:rPr>
          <w:sz w:val="32"/>
          <w:szCs w:val="32"/>
          <w:lang w:eastAsia="en-US"/>
        </w:rPr>
      </w:pPr>
      <w:r>
        <w:rPr>
          <w:lang w:eastAsia="en-US"/>
        </w:rPr>
        <w:t xml:space="preserve">Расчет НМЦ </w:t>
      </w:r>
      <w:r>
        <w:rPr>
          <w:sz w:val="32"/>
          <w:szCs w:val="32"/>
          <w:lang w:eastAsia="en-US"/>
        </w:rPr>
        <w:t>_______</w:t>
      </w:r>
    </w:p>
    <w:p w:rsidR="0066425E" w:rsidRDefault="004009DC">
      <w:pPr>
        <w:spacing w:before="0" w:after="0"/>
        <w:rPr>
          <w:i/>
          <w:lang w:eastAsia="en-US"/>
        </w:rPr>
      </w:pPr>
      <w:r>
        <w:rPr>
          <w:i/>
          <w:lang w:eastAsia="en-US"/>
        </w:rPr>
        <w:t xml:space="preserve">Место </w:t>
      </w:r>
      <w:r>
        <w:rPr>
          <w:i/>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i/>
          <w:lang w:eastAsia="en-US"/>
        </w:rPr>
        <w:t>Дата</w:t>
      </w:r>
    </w:p>
    <w:p w:rsidR="0066425E" w:rsidRDefault="0066425E">
      <w:pPr>
        <w:spacing w:before="0" w:after="0"/>
        <w:rPr>
          <w:lang w:eastAsia="en-US"/>
        </w:rPr>
      </w:pPr>
    </w:p>
    <w:p w:rsidR="0066425E" w:rsidRDefault="0066425E">
      <w:pPr>
        <w:spacing w:before="0" w:after="0"/>
        <w:ind w:firstLine="709"/>
        <w:jc w:val="both"/>
        <w:rPr>
          <w:lang w:eastAsia="en-US"/>
        </w:rPr>
      </w:pPr>
    </w:p>
    <w:p w:rsidR="0066425E" w:rsidRDefault="004009DC">
      <w:pPr>
        <w:spacing w:before="0" w:after="0"/>
        <w:ind w:firstLine="709"/>
        <w:jc w:val="both"/>
        <w:rPr>
          <w:lang w:eastAsia="en-US"/>
        </w:rPr>
      </w:pPr>
      <w:r>
        <w:rPr>
          <w:lang w:eastAsia="en-US"/>
        </w:rPr>
        <w:t>В целях подготовки к проведению закупки на_________, подготовлен расчет НМЦ методом сопоставления рыночных цен (анализ рынка).</w:t>
      </w:r>
    </w:p>
    <w:p w:rsidR="0066425E" w:rsidRDefault="004009DC">
      <w:pPr>
        <w:spacing w:before="0" w:after="0"/>
        <w:ind w:left="5600" w:hanging="5600"/>
        <w:jc w:val="center"/>
        <w:rPr>
          <w:sz w:val="16"/>
          <w:szCs w:val="16"/>
          <w:lang w:val="en-US" w:eastAsia="en-US"/>
        </w:rPr>
      </w:pPr>
      <w:r>
        <w:rPr>
          <w:lang w:val="en-US" w:eastAsia="en-US"/>
        </w:rPr>
        <w:t>Форма для поставок товаров**</w:t>
      </w:r>
    </w:p>
    <w:tbl>
      <w:tblPr>
        <w:tblW w:w="1542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134"/>
        <w:gridCol w:w="1418"/>
        <w:gridCol w:w="1417"/>
        <w:gridCol w:w="1276"/>
        <w:gridCol w:w="1134"/>
        <w:gridCol w:w="1276"/>
        <w:gridCol w:w="1559"/>
        <w:gridCol w:w="1559"/>
        <w:gridCol w:w="1276"/>
        <w:gridCol w:w="1962"/>
      </w:tblGrid>
      <w:tr w:rsidR="0066425E">
        <w:trPr>
          <w:trHeight w:val="684"/>
        </w:trPr>
        <w:tc>
          <w:tcPr>
            <w:tcW w:w="1418" w:type="dxa"/>
          </w:tcPr>
          <w:p w:rsidR="0066425E" w:rsidRDefault="004009DC">
            <w:pPr>
              <w:spacing w:before="0" w:after="0"/>
              <w:ind w:hanging="20"/>
              <w:jc w:val="center"/>
              <w:rPr>
                <w:b/>
                <w:sz w:val="18"/>
                <w:szCs w:val="18"/>
                <w:lang w:val="en-US" w:eastAsia="en-US"/>
              </w:rPr>
            </w:pPr>
            <w:r>
              <w:rPr>
                <w:b/>
                <w:sz w:val="18"/>
                <w:szCs w:val="18"/>
                <w:lang w:val="en-US" w:eastAsia="en-US"/>
              </w:rPr>
              <w:t>Наименование поставщика</w:t>
            </w:r>
          </w:p>
        </w:tc>
        <w:tc>
          <w:tcPr>
            <w:tcW w:w="1134" w:type="dxa"/>
          </w:tcPr>
          <w:p w:rsidR="0066425E" w:rsidRDefault="004009DC">
            <w:pPr>
              <w:spacing w:before="0" w:after="0"/>
              <w:jc w:val="center"/>
              <w:rPr>
                <w:b/>
                <w:sz w:val="18"/>
                <w:szCs w:val="18"/>
                <w:lang w:val="en-US" w:eastAsia="en-US"/>
              </w:rPr>
            </w:pPr>
            <w:r>
              <w:rPr>
                <w:b/>
                <w:sz w:val="18"/>
                <w:szCs w:val="18"/>
                <w:lang w:val="en-US" w:eastAsia="en-US"/>
              </w:rPr>
              <w:t>Предмет закупки</w:t>
            </w:r>
          </w:p>
        </w:tc>
        <w:tc>
          <w:tcPr>
            <w:tcW w:w="1418" w:type="dxa"/>
          </w:tcPr>
          <w:p w:rsidR="0066425E" w:rsidRDefault="004009DC">
            <w:pPr>
              <w:spacing w:before="0" w:after="0"/>
              <w:ind w:right="45"/>
              <w:jc w:val="center"/>
              <w:rPr>
                <w:b/>
                <w:sz w:val="18"/>
                <w:szCs w:val="18"/>
                <w:lang w:val="en-US" w:eastAsia="en-US"/>
              </w:rPr>
            </w:pPr>
            <w:r>
              <w:rPr>
                <w:b/>
                <w:sz w:val="18"/>
                <w:szCs w:val="18"/>
                <w:lang w:val="en-US" w:eastAsia="en-US"/>
              </w:rPr>
              <w:t>Тип оборудования (марка)</w:t>
            </w:r>
          </w:p>
        </w:tc>
        <w:tc>
          <w:tcPr>
            <w:tcW w:w="1417" w:type="dxa"/>
          </w:tcPr>
          <w:p w:rsidR="0066425E" w:rsidRDefault="004009DC">
            <w:pPr>
              <w:spacing w:before="0" w:after="0"/>
              <w:jc w:val="center"/>
              <w:rPr>
                <w:b/>
                <w:sz w:val="18"/>
                <w:szCs w:val="18"/>
                <w:lang w:val="en-US" w:eastAsia="en-US"/>
              </w:rPr>
            </w:pPr>
            <w:r>
              <w:rPr>
                <w:sz w:val="18"/>
                <w:szCs w:val="18"/>
                <w:lang w:val="en-US" w:eastAsia="en-US"/>
              </w:rPr>
              <w:t xml:space="preserve"> </w:t>
            </w:r>
            <w:r>
              <w:rPr>
                <w:b/>
                <w:sz w:val="18"/>
                <w:szCs w:val="18"/>
                <w:lang w:val="en-US" w:eastAsia="en-US"/>
              </w:rPr>
              <w:t>Требуемые условия оплаты</w:t>
            </w:r>
          </w:p>
        </w:tc>
        <w:tc>
          <w:tcPr>
            <w:tcW w:w="1276" w:type="dxa"/>
          </w:tcPr>
          <w:p w:rsidR="0066425E" w:rsidRDefault="004009DC">
            <w:pPr>
              <w:spacing w:before="0" w:after="0"/>
              <w:jc w:val="center"/>
              <w:rPr>
                <w:b/>
                <w:sz w:val="18"/>
                <w:szCs w:val="18"/>
                <w:lang w:val="en-US" w:eastAsia="en-US"/>
              </w:rPr>
            </w:pPr>
            <w:r>
              <w:rPr>
                <w:b/>
                <w:sz w:val="18"/>
                <w:szCs w:val="18"/>
                <w:lang w:val="en-US" w:eastAsia="en-US"/>
              </w:rPr>
              <w:t>Бюджет закупки, без НДС</w:t>
            </w:r>
          </w:p>
        </w:tc>
        <w:tc>
          <w:tcPr>
            <w:tcW w:w="1134" w:type="dxa"/>
          </w:tcPr>
          <w:p w:rsidR="0066425E" w:rsidRDefault="004009DC">
            <w:pPr>
              <w:spacing w:before="0" w:after="0"/>
              <w:jc w:val="center"/>
              <w:rPr>
                <w:b/>
                <w:sz w:val="18"/>
                <w:szCs w:val="18"/>
                <w:lang w:val="en-US" w:eastAsia="en-US"/>
              </w:rPr>
            </w:pPr>
            <w:r>
              <w:rPr>
                <w:b/>
                <w:sz w:val="18"/>
                <w:szCs w:val="18"/>
                <w:lang w:val="en-US" w:eastAsia="en-US"/>
              </w:rPr>
              <w:t>Срок поставки заказчика</w:t>
            </w:r>
          </w:p>
        </w:tc>
        <w:tc>
          <w:tcPr>
            <w:tcW w:w="1276" w:type="dxa"/>
          </w:tcPr>
          <w:p w:rsidR="0066425E" w:rsidRDefault="004009DC">
            <w:pPr>
              <w:spacing w:before="0" w:after="0"/>
              <w:jc w:val="center"/>
              <w:rPr>
                <w:b/>
                <w:sz w:val="18"/>
                <w:szCs w:val="18"/>
                <w:lang w:val="en-US" w:eastAsia="en-US"/>
              </w:rPr>
            </w:pPr>
            <w:r>
              <w:rPr>
                <w:b/>
                <w:sz w:val="18"/>
                <w:szCs w:val="18"/>
                <w:lang w:val="en-US" w:eastAsia="en-US"/>
              </w:rPr>
              <w:t>Срок поставки поставщика</w:t>
            </w:r>
          </w:p>
        </w:tc>
        <w:tc>
          <w:tcPr>
            <w:tcW w:w="1559" w:type="dxa"/>
          </w:tcPr>
          <w:p w:rsidR="0066425E" w:rsidRDefault="004009DC">
            <w:pPr>
              <w:spacing w:before="0" w:after="0"/>
              <w:ind w:right="45"/>
              <w:jc w:val="center"/>
              <w:rPr>
                <w:b/>
                <w:sz w:val="18"/>
                <w:szCs w:val="18"/>
                <w:lang w:val="en-US" w:eastAsia="en-US"/>
              </w:rPr>
            </w:pPr>
            <w:r>
              <w:rPr>
                <w:b/>
                <w:sz w:val="18"/>
                <w:szCs w:val="18"/>
                <w:lang w:val="en-US" w:eastAsia="en-US"/>
              </w:rPr>
              <w:t>Условия  оплаты поставщика</w:t>
            </w:r>
          </w:p>
        </w:tc>
        <w:tc>
          <w:tcPr>
            <w:tcW w:w="1559" w:type="dxa"/>
          </w:tcPr>
          <w:p w:rsidR="0066425E" w:rsidRDefault="004009DC">
            <w:pPr>
              <w:spacing w:before="0" w:after="0"/>
              <w:ind w:right="45"/>
              <w:jc w:val="center"/>
              <w:rPr>
                <w:b/>
                <w:sz w:val="18"/>
                <w:szCs w:val="18"/>
                <w:lang w:val="en-US" w:eastAsia="en-US"/>
              </w:rPr>
            </w:pPr>
            <w:r>
              <w:rPr>
                <w:b/>
                <w:sz w:val="18"/>
                <w:szCs w:val="18"/>
                <w:lang w:val="en-US" w:eastAsia="en-US"/>
              </w:rPr>
              <w:t>Наличие сертификатов</w:t>
            </w:r>
          </w:p>
        </w:tc>
        <w:tc>
          <w:tcPr>
            <w:tcW w:w="1276" w:type="dxa"/>
          </w:tcPr>
          <w:p w:rsidR="0066425E" w:rsidRDefault="004009DC">
            <w:pPr>
              <w:spacing w:before="0" w:after="0"/>
              <w:jc w:val="center"/>
              <w:rPr>
                <w:b/>
                <w:sz w:val="18"/>
                <w:szCs w:val="18"/>
                <w:lang w:val="en-US" w:eastAsia="en-US"/>
              </w:rPr>
            </w:pPr>
            <w:r>
              <w:rPr>
                <w:b/>
                <w:sz w:val="18"/>
                <w:szCs w:val="18"/>
                <w:lang w:val="en-US" w:eastAsia="en-US"/>
              </w:rPr>
              <w:t>Цена</w:t>
            </w:r>
          </w:p>
          <w:p w:rsidR="0066425E" w:rsidRDefault="004009DC">
            <w:pPr>
              <w:spacing w:before="0" w:after="0"/>
              <w:jc w:val="center"/>
              <w:rPr>
                <w:b/>
                <w:sz w:val="18"/>
                <w:szCs w:val="18"/>
                <w:lang w:val="en-US" w:eastAsia="en-US"/>
              </w:rPr>
            </w:pPr>
            <w:r>
              <w:rPr>
                <w:b/>
                <w:sz w:val="18"/>
                <w:szCs w:val="18"/>
                <w:lang w:val="en-US" w:eastAsia="en-US"/>
              </w:rPr>
              <w:t>поставки, без НДС</w:t>
            </w:r>
          </w:p>
        </w:tc>
        <w:tc>
          <w:tcPr>
            <w:tcW w:w="1962" w:type="dxa"/>
          </w:tcPr>
          <w:p w:rsidR="0066425E" w:rsidRDefault="004009DC">
            <w:pPr>
              <w:spacing w:before="0" w:after="0"/>
              <w:jc w:val="center"/>
              <w:rPr>
                <w:b/>
                <w:sz w:val="18"/>
                <w:szCs w:val="18"/>
                <w:lang w:eastAsia="en-US"/>
              </w:rPr>
            </w:pPr>
            <w:r>
              <w:rPr>
                <w:b/>
                <w:sz w:val="18"/>
                <w:szCs w:val="18"/>
                <w:lang w:eastAsia="en-US"/>
              </w:rPr>
              <w:t>Примечание</w:t>
            </w:r>
          </w:p>
          <w:p w:rsidR="0066425E" w:rsidRDefault="004009DC">
            <w:pPr>
              <w:spacing w:before="0" w:after="0"/>
              <w:jc w:val="center"/>
              <w:rPr>
                <w:b/>
                <w:sz w:val="18"/>
                <w:szCs w:val="18"/>
                <w:lang w:eastAsia="en-US"/>
              </w:rPr>
            </w:pPr>
            <w:r>
              <w:rPr>
                <w:b/>
                <w:sz w:val="18"/>
                <w:szCs w:val="18"/>
                <w:lang w:eastAsia="en-US"/>
              </w:rPr>
              <w:t>(в том числе реквизиты ТКП - входящий номер, дата регистрации (при наличии), срок действия ТКП)</w:t>
            </w:r>
          </w:p>
        </w:tc>
      </w:tr>
      <w:tr w:rsidR="0066425E">
        <w:tc>
          <w:tcPr>
            <w:tcW w:w="1418" w:type="dxa"/>
            <w:tcBorders>
              <w:bottom w:val="single" w:sz="4" w:space="0" w:color="000000"/>
            </w:tcBorders>
          </w:tcPr>
          <w:p w:rsidR="0066425E" w:rsidRDefault="0066425E">
            <w:pPr>
              <w:spacing w:before="0" w:after="0"/>
              <w:jc w:val="center"/>
              <w:rPr>
                <w:lang w:eastAsia="en-US"/>
              </w:rPr>
            </w:pPr>
          </w:p>
        </w:tc>
        <w:tc>
          <w:tcPr>
            <w:tcW w:w="1134" w:type="dxa"/>
            <w:tcBorders>
              <w:bottom w:val="single" w:sz="4" w:space="0" w:color="000000"/>
            </w:tcBorders>
          </w:tcPr>
          <w:p w:rsidR="0066425E" w:rsidRDefault="0066425E">
            <w:pPr>
              <w:spacing w:before="0" w:after="0"/>
              <w:jc w:val="center"/>
              <w:rPr>
                <w:lang w:eastAsia="en-US"/>
              </w:rPr>
            </w:pPr>
          </w:p>
        </w:tc>
        <w:tc>
          <w:tcPr>
            <w:tcW w:w="1418" w:type="dxa"/>
            <w:tcBorders>
              <w:bottom w:val="single" w:sz="4" w:space="0" w:color="000000"/>
            </w:tcBorders>
          </w:tcPr>
          <w:p w:rsidR="0066425E" w:rsidRDefault="0066425E">
            <w:pPr>
              <w:spacing w:before="0" w:after="0"/>
              <w:jc w:val="center"/>
              <w:rPr>
                <w:lang w:eastAsia="en-US"/>
              </w:rPr>
            </w:pPr>
          </w:p>
        </w:tc>
        <w:tc>
          <w:tcPr>
            <w:tcW w:w="1417" w:type="dxa"/>
            <w:tcBorders>
              <w:bottom w:val="single" w:sz="4" w:space="0" w:color="000000"/>
            </w:tcBorders>
          </w:tcPr>
          <w:p w:rsidR="0066425E" w:rsidRDefault="0066425E">
            <w:pPr>
              <w:spacing w:before="0" w:after="0"/>
              <w:jc w:val="center"/>
              <w:rPr>
                <w:lang w:eastAsia="en-US"/>
              </w:rPr>
            </w:pPr>
          </w:p>
        </w:tc>
        <w:tc>
          <w:tcPr>
            <w:tcW w:w="1276" w:type="dxa"/>
            <w:tcBorders>
              <w:bottom w:val="single" w:sz="4" w:space="0" w:color="000000"/>
            </w:tcBorders>
          </w:tcPr>
          <w:p w:rsidR="0066425E" w:rsidRDefault="0066425E">
            <w:pPr>
              <w:spacing w:before="0" w:after="0"/>
              <w:jc w:val="center"/>
              <w:rPr>
                <w:lang w:eastAsia="en-US"/>
              </w:rPr>
            </w:pPr>
          </w:p>
        </w:tc>
        <w:tc>
          <w:tcPr>
            <w:tcW w:w="1134" w:type="dxa"/>
            <w:tcBorders>
              <w:bottom w:val="single" w:sz="4" w:space="0" w:color="000000"/>
            </w:tcBorders>
          </w:tcPr>
          <w:p w:rsidR="0066425E" w:rsidRDefault="0066425E">
            <w:pPr>
              <w:spacing w:before="0" w:after="0"/>
              <w:jc w:val="center"/>
              <w:rPr>
                <w:lang w:eastAsia="en-US"/>
              </w:rPr>
            </w:pPr>
          </w:p>
        </w:tc>
        <w:tc>
          <w:tcPr>
            <w:tcW w:w="1276" w:type="dxa"/>
            <w:tcBorders>
              <w:bottom w:val="single" w:sz="4" w:space="0" w:color="000000"/>
            </w:tcBorders>
          </w:tcPr>
          <w:p w:rsidR="0066425E" w:rsidRDefault="0066425E">
            <w:pPr>
              <w:spacing w:before="0" w:after="0"/>
              <w:jc w:val="center"/>
              <w:rPr>
                <w:lang w:eastAsia="en-US"/>
              </w:rPr>
            </w:pPr>
          </w:p>
        </w:tc>
        <w:tc>
          <w:tcPr>
            <w:tcW w:w="1559" w:type="dxa"/>
          </w:tcPr>
          <w:p w:rsidR="0066425E" w:rsidRDefault="0066425E">
            <w:pPr>
              <w:spacing w:before="0" w:after="0"/>
              <w:jc w:val="center"/>
              <w:rPr>
                <w:lang w:eastAsia="en-US"/>
              </w:rPr>
            </w:pPr>
          </w:p>
        </w:tc>
        <w:tc>
          <w:tcPr>
            <w:tcW w:w="1559" w:type="dxa"/>
          </w:tcPr>
          <w:p w:rsidR="0066425E" w:rsidRDefault="0066425E">
            <w:pPr>
              <w:spacing w:before="0" w:after="0"/>
              <w:jc w:val="center"/>
              <w:rPr>
                <w:lang w:eastAsia="en-US"/>
              </w:rPr>
            </w:pPr>
          </w:p>
        </w:tc>
        <w:tc>
          <w:tcPr>
            <w:tcW w:w="1276" w:type="dxa"/>
          </w:tcPr>
          <w:p w:rsidR="0066425E" w:rsidRDefault="0066425E">
            <w:pPr>
              <w:spacing w:before="0" w:after="0"/>
              <w:jc w:val="center"/>
              <w:rPr>
                <w:lang w:eastAsia="en-US"/>
              </w:rPr>
            </w:pPr>
          </w:p>
        </w:tc>
        <w:tc>
          <w:tcPr>
            <w:tcW w:w="1962" w:type="dxa"/>
          </w:tcPr>
          <w:p w:rsidR="0066425E" w:rsidRDefault="0066425E">
            <w:pPr>
              <w:spacing w:before="0" w:after="0"/>
              <w:jc w:val="center"/>
              <w:rPr>
                <w:lang w:eastAsia="en-US"/>
              </w:rPr>
            </w:pPr>
          </w:p>
        </w:tc>
      </w:tr>
      <w:tr w:rsidR="0066425E">
        <w:tc>
          <w:tcPr>
            <w:tcW w:w="1418" w:type="dxa"/>
            <w:tcBorders>
              <w:bottom w:val="single" w:sz="4" w:space="0" w:color="000000"/>
            </w:tcBorders>
          </w:tcPr>
          <w:p w:rsidR="0066425E" w:rsidRDefault="0066425E">
            <w:pPr>
              <w:spacing w:before="0" w:after="0"/>
              <w:jc w:val="center"/>
              <w:rPr>
                <w:lang w:eastAsia="en-US"/>
              </w:rPr>
            </w:pPr>
          </w:p>
        </w:tc>
        <w:tc>
          <w:tcPr>
            <w:tcW w:w="1134" w:type="dxa"/>
            <w:tcBorders>
              <w:bottom w:val="single" w:sz="4" w:space="0" w:color="000000"/>
            </w:tcBorders>
          </w:tcPr>
          <w:p w:rsidR="0066425E" w:rsidRDefault="0066425E">
            <w:pPr>
              <w:spacing w:before="0" w:after="0"/>
              <w:jc w:val="center"/>
              <w:rPr>
                <w:lang w:eastAsia="en-US"/>
              </w:rPr>
            </w:pPr>
          </w:p>
        </w:tc>
        <w:tc>
          <w:tcPr>
            <w:tcW w:w="1418" w:type="dxa"/>
            <w:tcBorders>
              <w:bottom w:val="single" w:sz="4" w:space="0" w:color="000000"/>
            </w:tcBorders>
          </w:tcPr>
          <w:p w:rsidR="0066425E" w:rsidRDefault="0066425E">
            <w:pPr>
              <w:spacing w:before="0" w:after="0"/>
              <w:jc w:val="center"/>
              <w:rPr>
                <w:lang w:eastAsia="en-US"/>
              </w:rPr>
            </w:pPr>
          </w:p>
        </w:tc>
        <w:tc>
          <w:tcPr>
            <w:tcW w:w="1417" w:type="dxa"/>
            <w:tcBorders>
              <w:bottom w:val="single" w:sz="4" w:space="0" w:color="000000"/>
            </w:tcBorders>
          </w:tcPr>
          <w:p w:rsidR="0066425E" w:rsidRDefault="0066425E">
            <w:pPr>
              <w:spacing w:before="0" w:after="0"/>
              <w:jc w:val="center"/>
              <w:rPr>
                <w:lang w:eastAsia="en-US"/>
              </w:rPr>
            </w:pPr>
          </w:p>
        </w:tc>
        <w:tc>
          <w:tcPr>
            <w:tcW w:w="1276" w:type="dxa"/>
            <w:tcBorders>
              <w:bottom w:val="single" w:sz="4" w:space="0" w:color="000000"/>
            </w:tcBorders>
          </w:tcPr>
          <w:p w:rsidR="0066425E" w:rsidRDefault="0066425E">
            <w:pPr>
              <w:spacing w:before="0" w:after="0"/>
              <w:jc w:val="center"/>
              <w:rPr>
                <w:lang w:eastAsia="en-US"/>
              </w:rPr>
            </w:pPr>
          </w:p>
        </w:tc>
        <w:tc>
          <w:tcPr>
            <w:tcW w:w="1134" w:type="dxa"/>
            <w:tcBorders>
              <w:bottom w:val="single" w:sz="4" w:space="0" w:color="000000"/>
            </w:tcBorders>
          </w:tcPr>
          <w:p w:rsidR="0066425E" w:rsidRDefault="0066425E">
            <w:pPr>
              <w:spacing w:before="0" w:after="0"/>
              <w:jc w:val="center"/>
              <w:rPr>
                <w:lang w:eastAsia="en-US"/>
              </w:rPr>
            </w:pPr>
          </w:p>
        </w:tc>
        <w:tc>
          <w:tcPr>
            <w:tcW w:w="1276" w:type="dxa"/>
            <w:tcBorders>
              <w:bottom w:val="single" w:sz="4" w:space="0" w:color="000000"/>
            </w:tcBorders>
          </w:tcPr>
          <w:p w:rsidR="0066425E" w:rsidRDefault="0066425E">
            <w:pPr>
              <w:spacing w:before="0" w:after="0"/>
              <w:jc w:val="center"/>
              <w:rPr>
                <w:lang w:eastAsia="en-US"/>
              </w:rPr>
            </w:pPr>
          </w:p>
        </w:tc>
        <w:tc>
          <w:tcPr>
            <w:tcW w:w="1559" w:type="dxa"/>
          </w:tcPr>
          <w:p w:rsidR="0066425E" w:rsidRDefault="0066425E">
            <w:pPr>
              <w:spacing w:before="0" w:after="0"/>
              <w:jc w:val="center"/>
              <w:rPr>
                <w:lang w:eastAsia="en-US"/>
              </w:rPr>
            </w:pPr>
          </w:p>
        </w:tc>
        <w:tc>
          <w:tcPr>
            <w:tcW w:w="1559" w:type="dxa"/>
          </w:tcPr>
          <w:p w:rsidR="0066425E" w:rsidRDefault="0066425E">
            <w:pPr>
              <w:spacing w:before="0" w:after="0"/>
              <w:jc w:val="center"/>
              <w:rPr>
                <w:lang w:eastAsia="en-US"/>
              </w:rPr>
            </w:pPr>
          </w:p>
        </w:tc>
        <w:tc>
          <w:tcPr>
            <w:tcW w:w="1276" w:type="dxa"/>
          </w:tcPr>
          <w:p w:rsidR="0066425E" w:rsidRDefault="0066425E">
            <w:pPr>
              <w:spacing w:before="0" w:after="0"/>
              <w:jc w:val="center"/>
              <w:rPr>
                <w:lang w:eastAsia="en-US"/>
              </w:rPr>
            </w:pPr>
          </w:p>
        </w:tc>
        <w:tc>
          <w:tcPr>
            <w:tcW w:w="1962" w:type="dxa"/>
          </w:tcPr>
          <w:p w:rsidR="0066425E" w:rsidRDefault="0066425E">
            <w:pPr>
              <w:spacing w:before="0" w:after="0"/>
              <w:jc w:val="center"/>
              <w:rPr>
                <w:lang w:eastAsia="en-US"/>
              </w:rPr>
            </w:pPr>
          </w:p>
        </w:tc>
      </w:tr>
      <w:tr w:rsidR="0066425E">
        <w:trPr>
          <w:trHeight w:val="96"/>
        </w:trPr>
        <w:tc>
          <w:tcPr>
            <w:tcW w:w="1418"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134"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418"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417"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276"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134" w:type="dxa"/>
            <w:tcBorders>
              <w:top w:val="single" w:sz="4" w:space="0" w:color="000000"/>
              <w:left w:val="none" w:sz="4" w:space="0" w:color="000000"/>
              <w:bottom w:val="none" w:sz="4" w:space="0" w:color="000000"/>
              <w:right w:val="single" w:sz="4" w:space="0" w:color="000000"/>
            </w:tcBorders>
          </w:tcPr>
          <w:p w:rsidR="0066425E" w:rsidRDefault="0066425E">
            <w:pPr>
              <w:spacing w:before="0" w:after="0"/>
              <w:jc w:val="center"/>
              <w:rPr>
                <w:lang w:eastAsia="en-US"/>
              </w:rPr>
            </w:pPr>
          </w:p>
        </w:tc>
        <w:tc>
          <w:tcPr>
            <w:tcW w:w="4394" w:type="dxa"/>
            <w:gridSpan w:val="3"/>
            <w:tcBorders>
              <w:top w:val="single" w:sz="4" w:space="0" w:color="000000"/>
              <w:left w:val="single" w:sz="4" w:space="0" w:color="000000"/>
              <w:bottom w:val="single" w:sz="4" w:space="0" w:color="000000"/>
            </w:tcBorders>
          </w:tcPr>
          <w:p w:rsidR="0066425E" w:rsidRDefault="004009DC">
            <w:pPr>
              <w:spacing w:before="0" w:after="0"/>
              <w:jc w:val="both"/>
              <w:rPr>
                <w:lang w:eastAsia="en-US"/>
              </w:rPr>
            </w:pPr>
            <w:r>
              <w:rPr>
                <w:lang w:eastAsia="en-US"/>
              </w:rPr>
              <w:t>Итого минимальная цена по ТКП, без НДС:</w:t>
            </w:r>
          </w:p>
        </w:tc>
        <w:tc>
          <w:tcPr>
            <w:tcW w:w="1276" w:type="dxa"/>
          </w:tcPr>
          <w:p w:rsidR="0066425E" w:rsidRDefault="0066425E">
            <w:pPr>
              <w:spacing w:before="0" w:after="0"/>
              <w:jc w:val="center"/>
              <w:rPr>
                <w:lang w:eastAsia="en-US"/>
              </w:rPr>
            </w:pPr>
          </w:p>
        </w:tc>
        <w:tc>
          <w:tcPr>
            <w:tcW w:w="1962" w:type="dxa"/>
          </w:tcPr>
          <w:p w:rsidR="0066425E" w:rsidRDefault="0066425E">
            <w:pPr>
              <w:spacing w:before="0" w:after="0"/>
              <w:jc w:val="center"/>
              <w:rPr>
                <w:lang w:eastAsia="en-US"/>
              </w:rPr>
            </w:pPr>
          </w:p>
        </w:tc>
      </w:tr>
      <w:tr w:rsidR="0066425E">
        <w:trPr>
          <w:trHeight w:val="96"/>
        </w:trPr>
        <w:tc>
          <w:tcPr>
            <w:tcW w:w="1418"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134"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418"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417"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276"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134" w:type="dxa"/>
            <w:tcBorders>
              <w:top w:val="none" w:sz="4" w:space="0" w:color="000000"/>
              <w:left w:val="none" w:sz="4" w:space="0" w:color="000000"/>
              <w:bottom w:val="none" w:sz="4" w:space="0" w:color="000000"/>
              <w:right w:val="single" w:sz="4" w:space="0" w:color="000000"/>
            </w:tcBorders>
          </w:tcPr>
          <w:p w:rsidR="0066425E" w:rsidRDefault="0066425E">
            <w:pPr>
              <w:spacing w:before="0" w:after="0"/>
              <w:jc w:val="center"/>
              <w:rPr>
                <w:lang w:eastAsia="en-US"/>
              </w:rPr>
            </w:pPr>
          </w:p>
        </w:tc>
        <w:tc>
          <w:tcPr>
            <w:tcW w:w="4394" w:type="dxa"/>
            <w:gridSpan w:val="3"/>
            <w:tcBorders>
              <w:top w:val="single" w:sz="4" w:space="0" w:color="000000"/>
              <w:left w:val="single" w:sz="4" w:space="0" w:color="000000"/>
              <w:bottom w:val="single" w:sz="4" w:space="0" w:color="000000"/>
            </w:tcBorders>
          </w:tcPr>
          <w:p w:rsidR="0066425E" w:rsidRDefault="004009DC">
            <w:pPr>
              <w:spacing w:before="0" w:after="0"/>
              <w:jc w:val="both"/>
              <w:rPr>
                <w:lang w:val="en-US" w:eastAsia="en-US"/>
              </w:rPr>
            </w:pPr>
            <w:r>
              <w:rPr>
                <w:lang w:val="en-US" w:eastAsia="en-US"/>
              </w:rPr>
              <w:t>Поправочный коэффициент (коэф.П)***</w:t>
            </w:r>
          </w:p>
        </w:tc>
        <w:tc>
          <w:tcPr>
            <w:tcW w:w="1276" w:type="dxa"/>
          </w:tcPr>
          <w:p w:rsidR="0066425E" w:rsidRDefault="0066425E">
            <w:pPr>
              <w:spacing w:before="0" w:after="0"/>
              <w:jc w:val="center"/>
              <w:rPr>
                <w:lang w:val="en-US" w:eastAsia="en-US"/>
              </w:rPr>
            </w:pPr>
          </w:p>
        </w:tc>
        <w:tc>
          <w:tcPr>
            <w:tcW w:w="1962" w:type="dxa"/>
          </w:tcPr>
          <w:p w:rsidR="0066425E" w:rsidRDefault="0066425E">
            <w:pPr>
              <w:spacing w:before="0" w:after="0"/>
              <w:jc w:val="center"/>
              <w:rPr>
                <w:lang w:val="en-US" w:eastAsia="en-US"/>
              </w:rPr>
            </w:pPr>
          </w:p>
        </w:tc>
      </w:tr>
    </w:tbl>
    <w:p w:rsidR="0066425E" w:rsidRDefault="0066425E">
      <w:pPr>
        <w:spacing w:before="0" w:after="0"/>
        <w:ind w:left="5600" w:hanging="5600"/>
        <w:rPr>
          <w:sz w:val="20"/>
          <w:lang w:eastAsia="en-US"/>
        </w:rPr>
      </w:pPr>
    </w:p>
    <w:p w:rsidR="0066425E" w:rsidRDefault="004009DC">
      <w:pPr>
        <w:spacing w:before="0" w:after="0"/>
        <w:ind w:left="5600" w:hanging="5600"/>
        <w:rPr>
          <w:sz w:val="20"/>
          <w:lang w:eastAsia="en-US"/>
        </w:rPr>
      </w:pPr>
      <w:r>
        <w:rPr>
          <w:sz w:val="20"/>
          <w:lang w:eastAsia="en-US"/>
        </w:rPr>
        <w:t>Итого начальная (максимальная) цена договора в рублях ____________________________________ без НДС.</w:t>
      </w:r>
    </w:p>
    <w:p w:rsidR="0066425E" w:rsidRDefault="004009DC">
      <w:pPr>
        <w:spacing w:before="0" w:after="0"/>
        <w:ind w:left="5600" w:hanging="5600"/>
        <w:rPr>
          <w:sz w:val="20"/>
          <w:lang w:eastAsia="en-US"/>
        </w:rPr>
      </w:pPr>
      <w:r>
        <w:rPr>
          <w:sz w:val="20"/>
          <w:lang w:eastAsia="en-US"/>
        </w:rPr>
        <w:t>Итого начальная (максимальная) цена договора в рублях ____________________________________ с НДС.</w:t>
      </w:r>
    </w:p>
    <w:p w:rsidR="0066425E" w:rsidRDefault="004009DC">
      <w:pPr>
        <w:spacing w:before="0" w:after="0"/>
        <w:rPr>
          <w:sz w:val="20"/>
          <w:lang w:eastAsia="en-US"/>
        </w:rPr>
      </w:pPr>
      <w:r>
        <w:rPr>
          <w:sz w:val="20"/>
          <w:lang w:eastAsia="en-US"/>
        </w:rPr>
        <w:t>В случае невозможности предоставления не менее чем трех ТКП, инициатор закупки (в столбце «Примечание») предоставляет пояснения о невозможности получения таких ТКП.</w:t>
      </w: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tabs>
          <w:tab w:val="left" w:pos="284"/>
          <w:tab w:val="left" w:pos="1276"/>
          <w:tab w:val="left" w:pos="1418"/>
        </w:tabs>
        <w:spacing w:before="0" w:after="0"/>
        <w:jc w:val="both"/>
        <w:rPr>
          <w:rFonts w:ascii="Verdana" w:hAnsi="Verdana"/>
          <w:color w:val="000000"/>
          <w:sz w:val="18"/>
          <w:szCs w:val="18"/>
          <w:lang w:eastAsia="en-US"/>
        </w:rPr>
      </w:pPr>
    </w:p>
    <w:p w:rsidR="0066425E" w:rsidRDefault="0066425E">
      <w:pPr>
        <w:spacing w:before="0" w:after="0"/>
        <w:jc w:val="center"/>
        <w:rPr>
          <w:lang w:eastAsia="en-US"/>
        </w:rPr>
      </w:pPr>
    </w:p>
    <w:p w:rsidR="0066425E" w:rsidRDefault="004009DC">
      <w:pPr>
        <w:spacing w:before="0" w:after="0"/>
        <w:jc w:val="center"/>
        <w:rPr>
          <w:rFonts w:ascii="Verdana" w:hAnsi="Verdana"/>
          <w:color w:val="000000"/>
          <w:sz w:val="18"/>
          <w:szCs w:val="18"/>
          <w:lang w:eastAsia="en-US"/>
        </w:rPr>
      </w:pPr>
      <w:r>
        <w:rPr>
          <w:lang w:eastAsia="en-US"/>
        </w:rPr>
        <w:t>Форма для выполнения работ/оказания услуг**</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3"/>
        <w:gridCol w:w="52"/>
        <w:gridCol w:w="1082"/>
        <w:gridCol w:w="302"/>
        <w:gridCol w:w="832"/>
        <w:gridCol w:w="552"/>
        <w:gridCol w:w="723"/>
        <w:gridCol w:w="538"/>
        <w:gridCol w:w="738"/>
        <w:gridCol w:w="3119"/>
        <w:gridCol w:w="1275"/>
        <w:gridCol w:w="1276"/>
        <w:gridCol w:w="2126"/>
      </w:tblGrid>
      <w:tr w:rsidR="0066425E">
        <w:tc>
          <w:tcPr>
            <w:tcW w:w="1418" w:type="dxa"/>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hanging="20"/>
              <w:jc w:val="center"/>
              <w:rPr>
                <w:b/>
                <w:sz w:val="18"/>
                <w:szCs w:val="18"/>
                <w:lang w:val="en-US" w:eastAsia="en-US"/>
              </w:rPr>
            </w:pPr>
            <w:r>
              <w:rPr>
                <w:b/>
                <w:sz w:val="18"/>
                <w:szCs w:val="18"/>
                <w:lang w:val="en-US" w:eastAsia="en-US"/>
              </w:rPr>
              <w:t>Наименование подрядчика/</w:t>
            </w:r>
          </w:p>
          <w:p w:rsidR="0066425E" w:rsidRDefault="004009DC">
            <w:pPr>
              <w:spacing w:before="0" w:after="0"/>
              <w:ind w:hanging="20"/>
              <w:jc w:val="center"/>
              <w:rPr>
                <w:b/>
                <w:sz w:val="18"/>
                <w:szCs w:val="18"/>
                <w:lang w:val="en-US" w:eastAsia="en-US"/>
              </w:rPr>
            </w:pPr>
            <w:r>
              <w:rPr>
                <w:b/>
                <w:sz w:val="18"/>
                <w:szCs w:val="18"/>
                <w:lang w:val="en-US" w:eastAsia="en-US"/>
              </w:rPr>
              <w:t>исполнителя</w:t>
            </w:r>
          </w:p>
        </w:tc>
        <w:tc>
          <w:tcPr>
            <w:tcW w:w="993" w:type="dxa"/>
            <w:tcBorders>
              <w:left w:val="single" w:sz="4" w:space="0" w:color="000000"/>
            </w:tcBorders>
            <w:vAlign w:val="center"/>
          </w:tcPr>
          <w:p w:rsidR="0066425E" w:rsidRDefault="004009DC">
            <w:pPr>
              <w:spacing w:before="0" w:after="0"/>
              <w:jc w:val="center"/>
              <w:rPr>
                <w:b/>
                <w:sz w:val="18"/>
                <w:szCs w:val="18"/>
                <w:lang w:val="en-US" w:eastAsia="en-US"/>
              </w:rPr>
            </w:pPr>
            <w:r>
              <w:rPr>
                <w:b/>
                <w:sz w:val="18"/>
                <w:szCs w:val="18"/>
                <w:lang w:val="en-US" w:eastAsia="en-US"/>
              </w:rPr>
              <w:t>Предмет работ/</w:t>
            </w:r>
          </w:p>
          <w:p w:rsidR="0066425E" w:rsidRDefault="004009DC">
            <w:pPr>
              <w:spacing w:before="0" w:after="0"/>
              <w:jc w:val="center"/>
              <w:rPr>
                <w:b/>
                <w:sz w:val="18"/>
                <w:szCs w:val="18"/>
                <w:lang w:val="en-US" w:eastAsia="en-US"/>
              </w:rPr>
            </w:pPr>
            <w:r>
              <w:rPr>
                <w:b/>
                <w:sz w:val="18"/>
                <w:szCs w:val="18"/>
                <w:lang w:val="en-US" w:eastAsia="en-US"/>
              </w:rPr>
              <w:t>услуг</w:t>
            </w:r>
          </w:p>
          <w:p w:rsidR="0066425E" w:rsidRDefault="0066425E">
            <w:pPr>
              <w:spacing w:before="0" w:after="0"/>
              <w:ind w:left="-41" w:firstLine="41"/>
              <w:jc w:val="center"/>
              <w:rPr>
                <w:b/>
                <w:sz w:val="18"/>
                <w:szCs w:val="18"/>
                <w:lang w:val="en-US" w:eastAsia="en-US"/>
              </w:rPr>
            </w:pPr>
          </w:p>
        </w:tc>
        <w:tc>
          <w:tcPr>
            <w:tcW w:w="1134" w:type="dxa"/>
            <w:gridSpan w:val="2"/>
            <w:vAlign w:val="center"/>
          </w:tcPr>
          <w:p w:rsidR="0066425E" w:rsidRDefault="004009DC">
            <w:pPr>
              <w:spacing w:before="0" w:after="0"/>
              <w:jc w:val="center"/>
              <w:rPr>
                <w:b/>
                <w:sz w:val="18"/>
                <w:szCs w:val="18"/>
                <w:lang w:val="en-US" w:eastAsia="en-US"/>
              </w:rPr>
            </w:pPr>
            <w:r>
              <w:rPr>
                <w:b/>
                <w:sz w:val="18"/>
                <w:szCs w:val="18"/>
                <w:lang w:val="en-US" w:eastAsia="en-US"/>
              </w:rPr>
              <w:t>Требуемые условия оплаты</w:t>
            </w:r>
          </w:p>
        </w:tc>
        <w:tc>
          <w:tcPr>
            <w:tcW w:w="1134" w:type="dxa"/>
            <w:gridSpan w:val="2"/>
            <w:vAlign w:val="center"/>
          </w:tcPr>
          <w:p w:rsidR="0066425E" w:rsidRDefault="004009DC">
            <w:pPr>
              <w:spacing w:before="0" w:after="0"/>
              <w:jc w:val="center"/>
              <w:rPr>
                <w:b/>
                <w:sz w:val="18"/>
                <w:szCs w:val="18"/>
                <w:lang w:val="en-US" w:eastAsia="en-US"/>
              </w:rPr>
            </w:pPr>
            <w:r>
              <w:rPr>
                <w:b/>
                <w:sz w:val="18"/>
                <w:szCs w:val="18"/>
                <w:lang w:val="en-US" w:eastAsia="en-US"/>
              </w:rPr>
              <w:t>Бюджет закупки, без НДС</w:t>
            </w:r>
          </w:p>
        </w:tc>
        <w:tc>
          <w:tcPr>
            <w:tcW w:w="1275" w:type="dxa"/>
            <w:gridSpan w:val="2"/>
            <w:vAlign w:val="center"/>
          </w:tcPr>
          <w:p w:rsidR="0066425E" w:rsidRDefault="004009DC">
            <w:pPr>
              <w:spacing w:before="0" w:after="0"/>
              <w:jc w:val="center"/>
              <w:rPr>
                <w:b/>
                <w:sz w:val="18"/>
                <w:szCs w:val="18"/>
                <w:lang w:val="en-US" w:eastAsia="en-US"/>
              </w:rPr>
            </w:pPr>
            <w:r>
              <w:rPr>
                <w:b/>
                <w:sz w:val="18"/>
                <w:szCs w:val="18"/>
                <w:lang w:val="en-US" w:eastAsia="en-US"/>
              </w:rPr>
              <w:t>Срок выполнения заказчика</w:t>
            </w:r>
          </w:p>
        </w:tc>
        <w:tc>
          <w:tcPr>
            <w:tcW w:w="1276" w:type="dxa"/>
            <w:gridSpan w:val="2"/>
            <w:vAlign w:val="center"/>
          </w:tcPr>
          <w:p w:rsidR="0066425E" w:rsidRDefault="004009DC">
            <w:pPr>
              <w:spacing w:before="0" w:after="0"/>
              <w:jc w:val="center"/>
              <w:rPr>
                <w:b/>
                <w:sz w:val="18"/>
                <w:szCs w:val="18"/>
                <w:lang w:val="en-US" w:eastAsia="en-US"/>
              </w:rPr>
            </w:pPr>
            <w:r>
              <w:rPr>
                <w:b/>
                <w:sz w:val="18"/>
                <w:szCs w:val="18"/>
                <w:lang w:val="en-US" w:eastAsia="en-US"/>
              </w:rPr>
              <w:t>Срок выполнения подрядчика/</w:t>
            </w:r>
            <w:r>
              <w:rPr>
                <w:b/>
                <w:sz w:val="18"/>
                <w:szCs w:val="18"/>
                <w:lang w:eastAsia="en-US"/>
              </w:rPr>
              <w:t xml:space="preserve"> </w:t>
            </w:r>
            <w:r>
              <w:rPr>
                <w:b/>
                <w:sz w:val="18"/>
                <w:szCs w:val="18"/>
                <w:lang w:val="en-US" w:eastAsia="en-US"/>
              </w:rPr>
              <w:t>исполнителя</w:t>
            </w:r>
          </w:p>
        </w:tc>
        <w:tc>
          <w:tcPr>
            <w:tcW w:w="3119" w:type="dxa"/>
            <w:vAlign w:val="center"/>
          </w:tcPr>
          <w:p w:rsidR="0066425E" w:rsidRDefault="004009DC">
            <w:pPr>
              <w:spacing w:before="0" w:after="0"/>
              <w:jc w:val="center"/>
              <w:rPr>
                <w:b/>
                <w:sz w:val="18"/>
                <w:szCs w:val="18"/>
                <w:lang w:val="en-US" w:eastAsia="en-US"/>
              </w:rPr>
            </w:pPr>
            <w:r>
              <w:rPr>
                <w:b/>
                <w:sz w:val="18"/>
                <w:szCs w:val="18"/>
                <w:lang w:val="en-US" w:eastAsia="en-US"/>
              </w:rPr>
              <w:t>Условия оплаты подрядчика/ исполнителя</w:t>
            </w:r>
          </w:p>
        </w:tc>
        <w:tc>
          <w:tcPr>
            <w:tcW w:w="1275" w:type="dxa"/>
            <w:vAlign w:val="center"/>
          </w:tcPr>
          <w:p w:rsidR="0066425E" w:rsidRDefault="004009DC">
            <w:pPr>
              <w:spacing w:before="0" w:after="0"/>
              <w:jc w:val="center"/>
              <w:rPr>
                <w:b/>
                <w:sz w:val="18"/>
                <w:szCs w:val="18"/>
                <w:lang w:eastAsia="en-US"/>
              </w:rPr>
            </w:pPr>
            <w:r>
              <w:rPr>
                <w:b/>
                <w:sz w:val="18"/>
                <w:szCs w:val="18"/>
                <w:lang w:eastAsia="en-US"/>
              </w:rPr>
              <w:t>Цена</w:t>
            </w:r>
          </w:p>
          <w:p w:rsidR="0066425E" w:rsidRDefault="004009DC">
            <w:pPr>
              <w:spacing w:before="0" w:after="0"/>
              <w:jc w:val="center"/>
              <w:rPr>
                <w:b/>
                <w:sz w:val="18"/>
                <w:szCs w:val="18"/>
                <w:lang w:eastAsia="en-US"/>
              </w:rPr>
            </w:pPr>
            <w:r>
              <w:rPr>
                <w:b/>
                <w:sz w:val="18"/>
                <w:szCs w:val="18"/>
                <w:lang w:eastAsia="en-US"/>
              </w:rPr>
              <w:t>работ/услуг, без НДС</w:t>
            </w:r>
          </w:p>
        </w:tc>
        <w:tc>
          <w:tcPr>
            <w:tcW w:w="1276" w:type="dxa"/>
            <w:vAlign w:val="center"/>
          </w:tcPr>
          <w:p w:rsidR="0066425E" w:rsidRDefault="004009DC">
            <w:pPr>
              <w:spacing w:before="0" w:after="0"/>
              <w:jc w:val="center"/>
              <w:rPr>
                <w:b/>
                <w:bCs/>
                <w:sz w:val="18"/>
                <w:szCs w:val="18"/>
                <w:lang w:eastAsia="en-US"/>
              </w:rPr>
            </w:pPr>
            <w:r>
              <w:rPr>
                <w:b/>
                <w:bCs/>
                <w:sz w:val="18"/>
                <w:szCs w:val="18"/>
                <w:lang w:eastAsia="en-US"/>
              </w:rPr>
              <w:t>Опыт выполнения работ/ оказания услуг</w:t>
            </w:r>
          </w:p>
        </w:tc>
        <w:tc>
          <w:tcPr>
            <w:tcW w:w="2126" w:type="dxa"/>
            <w:vAlign w:val="center"/>
          </w:tcPr>
          <w:p w:rsidR="0066425E" w:rsidRDefault="004009DC">
            <w:pPr>
              <w:spacing w:before="0" w:after="0"/>
              <w:jc w:val="center"/>
              <w:rPr>
                <w:b/>
                <w:sz w:val="18"/>
                <w:szCs w:val="18"/>
                <w:lang w:eastAsia="en-US"/>
              </w:rPr>
            </w:pPr>
            <w:r>
              <w:rPr>
                <w:b/>
                <w:sz w:val="18"/>
                <w:szCs w:val="18"/>
                <w:lang w:eastAsia="en-US"/>
              </w:rPr>
              <w:t>Примечание</w:t>
            </w:r>
          </w:p>
          <w:p w:rsidR="0066425E" w:rsidRDefault="004009DC">
            <w:pPr>
              <w:spacing w:before="0" w:after="0"/>
              <w:jc w:val="center"/>
              <w:rPr>
                <w:b/>
                <w:sz w:val="18"/>
                <w:szCs w:val="18"/>
                <w:lang w:eastAsia="en-US"/>
              </w:rPr>
            </w:pPr>
            <w:r>
              <w:rPr>
                <w:b/>
                <w:sz w:val="18"/>
                <w:szCs w:val="18"/>
                <w:lang w:eastAsia="en-US"/>
              </w:rPr>
              <w:t>(в том числе реквизиты ТКП - входящий номер, дата регистрации (при наличии), срок действия ТКП)</w:t>
            </w:r>
          </w:p>
        </w:tc>
      </w:tr>
      <w:tr w:rsidR="0066425E">
        <w:tc>
          <w:tcPr>
            <w:tcW w:w="1418" w:type="dxa"/>
            <w:tcBorders>
              <w:top w:val="single" w:sz="4" w:space="0" w:color="000000"/>
            </w:tcBorders>
          </w:tcPr>
          <w:p w:rsidR="0066425E" w:rsidRDefault="0066425E">
            <w:pPr>
              <w:spacing w:before="0" w:after="0"/>
              <w:jc w:val="center"/>
              <w:rPr>
                <w:lang w:eastAsia="en-US"/>
              </w:rPr>
            </w:pPr>
          </w:p>
        </w:tc>
        <w:tc>
          <w:tcPr>
            <w:tcW w:w="993" w:type="dxa"/>
            <w:vAlign w:val="center"/>
          </w:tcPr>
          <w:p w:rsidR="0066425E" w:rsidRDefault="0066425E">
            <w:pPr>
              <w:spacing w:before="0" w:after="0"/>
              <w:jc w:val="center"/>
              <w:rPr>
                <w:lang w:eastAsia="en-US"/>
              </w:rPr>
            </w:pPr>
          </w:p>
        </w:tc>
        <w:tc>
          <w:tcPr>
            <w:tcW w:w="1134" w:type="dxa"/>
            <w:gridSpan w:val="2"/>
          </w:tcPr>
          <w:p w:rsidR="0066425E" w:rsidRDefault="0066425E">
            <w:pPr>
              <w:spacing w:before="0" w:after="0"/>
              <w:jc w:val="center"/>
              <w:rPr>
                <w:lang w:eastAsia="en-US"/>
              </w:rPr>
            </w:pPr>
          </w:p>
        </w:tc>
        <w:tc>
          <w:tcPr>
            <w:tcW w:w="1134" w:type="dxa"/>
            <w:gridSpan w:val="2"/>
          </w:tcPr>
          <w:p w:rsidR="0066425E" w:rsidRDefault="0066425E">
            <w:pPr>
              <w:spacing w:before="0" w:after="0"/>
              <w:jc w:val="center"/>
              <w:rPr>
                <w:lang w:eastAsia="en-US"/>
              </w:rPr>
            </w:pPr>
          </w:p>
        </w:tc>
        <w:tc>
          <w:tcPr>
            <w:tcW w:w="1275" w:type="dxa"/>
            <w:gridSpan w:val="2"/>
          </w:tcPr>
          <w:p w:rsidR="0066425E" w:rsidRDefault="0066425E">
            <w:pPr>
              <w:spacing w:before="0" w:after="0"/>
              <w:jc w:val="center"/>
              <w:rPr>
                <w:lang w:eastAsia="en-US"/>
              </w:rPr>
            </w:pPr>
          </w:p>
        </w:tc>
        <w:tc>
          <w:tcPr>
            <w:tcW w:w="1276" w:type="dxa"/>
            <w:gridSpan w:val="2"/>
          </w:tcPr>
          <w:p w:rsidR="0066425E" w:rsidRDefault="0066425E">
            <w:pPr>
              <w:spacing w:before="0" w:after="0"/>
              <w:jc w:val="center"/>
              <w:rPr>
                <w:lang w:eastAsia="en-US"/>
              </w:rPr>
            </w:pPr>
          </w:p>
        </w:tc>
        <w:tc>
          <w:tcPr>
            <w:tcW w:w="3119" w:type="dxa"/>
          </w:tcPr>
          <w:p w:rsidR="0066425E" w:rsidRDefault="0066425E">
            <w:pPr>
              <w:spacing w:before="0" w:after="0"/>
              <w:jc w:val="center"/>
              <w:rPr>
                <w:lang w:eastAsia="en-US"/>
              </w:rPr>
            </w:pPr>
          </w:p>
        </w:tc>
        <w:tc>
          <w:tcPr>
            <w:tcW w:w="1275" w:type="dxa"/>
          </w:tcPr>
          <w:p w:rsidR="0066425E" w:rsidRDefault="0066425E">
            <w:pPr>
              <w:spacing w:before="0" w:after="0"/>
              <w:jc w:val="center"/>
              <w:rPr>
                <w:lang w:eastAsia="en-US"/>
              </w:rPr>
            </w:pPr>
          </w:p>
        </w:tc>
        <w:tc>
          <w:tcPr>
            <w:tcW w:w="1276" w:type="dxa"/>
          </w:tcPr>
          <w:p w:rsidR="0066425E" w:rsidRDefault="0066425E">
            <w:pPr>
              <w:spacing w:before="0" w:after="0"/>
              <w:rPr>
                <w:lang w:eastAsia="en-US"/>
              </w:rPr>
            </w:pPr>
          </w:p>
        </w:tc>
        <w:tc>
          <w:tcPr>
            <w:tcW w:w="2126" w:type="dxa"/>
          </w:tcPr>
          <w:p w:rsidR="0066425E" w:rsidRDefault="0066425E">
            <w:pPr>
              <w:spacing w:before="0" w:after="0"/>
              <w:jc w:val="center"/>
              <w:rPr>
                <w:lang w:eastAsia="en-US"/>
              </w:rPr>
            </w:pPr>
          </w:p>
        </w:tc>
      </w:tr>
      <w:tr w:rsidR="0066425E">
        <w:tc>
          <w:tcPr>
            <w:tcW w:w="1418" w:type="dxa"/>
            <w:tcBorders>
              <w:bottom w:val="single" w:sz="4" w:space="0" w:color="000000"/>
            </w:tcBorders>
          </w:tcPr>
          <w:p w:rsidR="0066425E" w:rsidRDefault="0066425E">
            <w:pPr>
              <w:spacing w:before="0" w:after="0"/>
              <w:jc w:val="center"/>
              <w:rPr>
                <w:lang w:eastAsia="en-US"/>
              </w:rPr>
            </w:pPr>
          </w:p>
        </w:tc>
        <w:tc>
          <w:tcPr>
            <w:tcW w:w="993" w:type="dxa"/>
            <w:tcBorders>
              <w:bottom w:val="single" w:sz="4" w:space="0" w:color="000000"/>
            </w:tcBorders>
            <w:vAlign w:val="center"/>
          </w:tcPr>
          <w:p w:rsidR="0066425E" w:rsidRDefault="0066425E">
            <w:pPr>
              <w:spacing w:before="0" w:after="0"/>
              <w:jc w:val="center"/>
              <w:rPr>
                <w:lang w:eastAsia="en-US"/>
              </w:rPr>
            </w:pPr>
          </w:p>
        </w:tc>
        <w:tc>
          <w:tcPr>
            <w:tcW w:w="1134" w:type="dxa"/>
            <w:gridSpan w:val="2"/>
            <w:tcBorders>
              <w:bottom w:val="single" w:sz="4" w:space="0" w:color="000000"/>
            </w:tcBorders>
          </w:tcPr>
          <w:p w:rsidR="0066425E" w:rsidRDefault="0066425E">
            <w:pPr>
              <w:spacing w:before="0" w:after="0"/>
              <w:jc w:val="center"/>
              <w:rPr>
                <w:lang w:eastAsia="en-US"/>
              </w:rPr>
            </w:pPr>
          </w:p>
        </w:tc>
        <w:tc>
          <w:tcPr>
            <w:tcW w:w="1134" w:type="dxa"/>
            <w:gridSpan w:val="2"/>
            <w:tcBorders>
              <w:bottom w:val="single" w:sz="4" w:space="0" w:color="000000"/>
            </w:tcBorders>
          </w:tcPr>
          <w:p w:rsidR="0066425E" w:rsidRDefault="0066425E">
            <w:pPr>
              <w:spacing w:before="0" w:after="0"/>
              <w:jc w:val="center"/>
              <w:rPr>
                <w:lang w:eastAsia="en-US"/>
              </w:rPr>
            </w:pPr>
          </w:p>
        </w:tc>
        <w:tc>
          <w:tcPr>
            <w:tcW w:w="1275" w:type="dxa"/>
            <w:gridSpan w:val="2"/>
            <w:tcBorders>
              <w:bottom w:val="single" w:sz="4" w:space="0" w:color="000000"/>
            </w:tcBorders>
          </w:tcPr>
          <w:p w:rsidR="0066425E" w:rsidRDefault="0066425E">
            <w:pPr>
              <w:spacing w:before="0" w:after="0"/>
              <w:jc w:val="center"/>
              <w:rPr>
                <w:lang w:eastAsia="en-US"/>
              </w:rPr>
            </w:pPr>
          </w:p>
        </w:tc>
        <w:tc>
          <w:tcPr>
            <w:tcW w:w="1276" w:type="dxa"/>
            <w:gridSpan w:val="2"/>
          </w:tcPr>
          <w:p w:rsidR="0066425E" w:rsidRDefault="0066425E">
            <w:pPr>
              <w:spacing w:before="0" w:after="0"/>
              <w:jc w:val="center"/>
              <w:rPr>
                <w:lang w:eastAsia="en-US"/>
              </w:rPr>
            </w:pPr>
          </w:p>
        </w:tc>
        <w:tc>
          <w:tcPr>
            <w:tcW w:w="3119" w:type="dxa"/>
          </w:tcPr>
          <w:p w:rsidR="0066425E" w:rsidRDefault="0066425E">
            <w:pPr>
              <w:spacing w:before="0" w:after="0"/>
              <w:jc w:val="center"/>
              <w:rPr>
                <w:lang w:eastAsia="en-US"/>
              </w:rPr>
            </w:pPr>
          </w:p>
        </w:tc>
        <w:tc>
          <w:tcPr>
            <w:tcW w:w="1275" w:type="dxa"/>
          </w:tcPr>
          <w:p w:rsidR="0066425E" w:rsidRDefault="0066425E">
            <w:pPr>
              <w:spacing w:before="0" w:after="0"/>
              <w:jc w:val="center"/>
              <w:rPr>
                <w:lang w:eastAsia="en-US"/>
              </w:rPr>
            </w:pPr>
          </w:p>
        </w:tc>
        <w:tc>
          <w:tcPr>
            <w:tcW w:w="1276" w:type="dxa"/>
          </w:tcPr>
          <w:p w:rsidR="0066425E" w:rsidRDefault="0066425E">
            <w:pPr>
              <w:spacing w:before="0" w:after="0"/>
              <w:rPr>
                <w:lang w:eastAsia="en-US"/>
              </w:rPr>
            </w:pPr>
          </w:p>
        </w:tc>
        <w:tc>
          <w:tcPr>
            <w:tcW w:w="2126" w:type="dxa"/>
          </w:tcPr>
          <w:p w:rsidR="0066425E" w:rsidRDefault="0066425E">
            <w:pPr>
              <w:spacing w:before="0" w:after="0"/>
              <w:jc w:val="center"/>
              <w:rPr>
                <w:lang w:eastAsia="en-US"/>
              </w:rPr>
            </w:pPr>
          </w:p>
        </w:tc>
      </w:tr>
      <w:tr w:rsidR="0066425E">
        <w:trPr>
          <w:trHeight w:val="96"/>
        </w:trPr>
        <w:tc>
          <w:tcPr>
            <w:tcW w:w="1418" w:type="dxa"/>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045" w:type="dxa"/>
            <w:gridSpan w:val="2"/>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384" w:type="dxa"/>
            <w:gridSpan w:val="2"/>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384" w:type="dxa"/>
            <w:gridSpan w:val="2"/>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261" w:type="dxa"/>
            <w:gridSpan w:val="2"/>
            <w:tcBorders>
              <w:top w:val="singl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738" w:type="dxa"/>
            <w:tcBorders>
              <w:top w:val="single" w:sz="4" w:space="0" w:color="000000"/>
              <w:left w:val="none" w:sz="4" w:space="0" w:color="000000"/>
              <w:bottom w:val="none" w:sz="4" w:space="0" w:color="000000"/>
              <w:right w:val="single" w:sz="4" w:space="0" w:color="000000"/>
            </w:tcBorders>
          </w:tcPr>
          <w:p w:rsidR="0066425E" w:rsidRDefault="0066425E">
            <w:pPr>
              <w:spacing w:before="0" w:after="0"/>
              <w:jc w:val="center"/>
              <w:rPr>
                <w:lang w:eastAsia="en-US"/>
              </w:rPr>
            </w:pPr>
          </w:p>
        </w:tc>
        <w:tc>
          <w:tcPr>
            <w:tcW w:w="3119" w:type="dxa"/>
            <w:tcBorders>
              <w:top w:val="single" w:sz="4" w:space="0" w:color="000000"/>
              <w:left w:val="single" w:sz="4" w:space="0" w:color="000000"/>
              <w:bottom w:val="single" w:sz="4" w:space="0" w:color="000000"/>
            </w:tcBorders>
          </w:tcPr>
          <w:p w:rsidR="0066425E" w:rsidRDefault="004009DC">
            <w:pPr>
              <w:spacing w:before="0" w:after="0"/>
              <w:jc w:val="both"/>
              <w:rPr>
                <w:lang w:eastAsia="en-US"/>
              </w:rPr>
            </w:pPr>
            <w:r>
              <w:rPr>
                <w:lang w:eastAsia="en-US"/>
              </w:rPr>
              <w:t>Итого минимальная цена по ТКП, без НДС:</w:t>
            </w:r>
          </w:p>
        </w:tc>
        <w:tc>
          <w:tcPr>
            <w:tcW w:w="1275" w:type="dxa"/>
          </w:tcPr>
          <w:p w:rsidR="0066425E" w:rsidRDefault="0066425E">
            <w:pPr>
              <w:spacing w:before="0" w:after="0"/>
              <w:jc w:val="center"/>
              <w:rPr>
                <w:lang w:eastAsia="en-US"/>
              </w:rPr>
            </w:pPr>
          </w:p>
        </w:tc>
        <w:tc>
          <w:tcPr>
            <w:tcW w:w="1276" w:type="dxa"/>
          </w:tcPr>
          <w:p w:rsidR="0066425E" w:rsidRDefault="0066425E">
            <w:pPr>
              <w:spacing w:before="0" w:after="0"/>
              <w:rPr>
                <w:lang w:eastAsia="en-US"/>
              </w:rPr>
            </w:pPr>
          </w:p>
        </w:tc>
        <w:tc>
          <w:tcPr>
            <w:tcW w:w="2126" w:type="dxa"/>
          </w:tcPr>
          <w:p w:rsidR="0066425E" w:rsidRDefault="0066425E">
            <w:pPr>
              <w:spacing w:before="0" w:after="0"/>
              <w:jc w:val="center"/>
              <w:rPr>
                <w:lang w:eastAsia="en-US"/>
              </w:rPr>
            </w:pPr>
          </w:p>
        </w:tc>
      </w:tr>
      <w:tr w:rsidR="0066425E">
        <w:trPr>
          <w:trHeight w:val="754"/>
        </w:trPr>
        <w:tc>
          <w:tcPr>
            <w:tcW w:w="1418" w:type="dxa"/>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045" w:type="dxa"/>
            <w:gridSpan w:val="2"/>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384" w:type="dxa"/>
            <w:gridSpan w:val="2"/>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384" w:type="dxa"/>
            <w:gridSpan w:val="2"/>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1261" w:type="dxa"/>
            <w:gridSpan w:val="2"/>
            <w:tcBorders>
              <w:top w:val="none" w:sz="4" w:space="0" w:color="000000"/>
              <w:left w:val="none" w:sz="4" w:space="0" w:color="000000"/>
              <w:bottom w:val="none" w:sz="4" w:space="0" w:color="000000"/>
              <w:right w:val="none" w:sz="4" w:space="0" w:color="000000"/>
            </w:tcBorders>
          </w:tcPr>
          <w:p w:rsidR="0066425E" w:rsidRDefault="0066425E">
            <w:pPr>
              <w:spacing w:before="0" w:after="0"/>
              <w:jc w:val="center"/>
              <w:rPr>
                <w:lang w:eastAsia="en-US"/>
              </w:rPr>
            </w:pPr>
          </w:p>
        </w:tc>
        <w:tc>
          <w:tcPr>
            <w:tcW w:w="738" w:type="dxa"/>
            <w:tcBorders>
              <w:top w:val="none" w:sz="4" w:space="0" w:color="000000"/>
              <w:left w:val="none" w:sz="4" w:space="0" w:color="000000"/>
              <w:bottom w:val="none" w:sz="4" w:space="0" w:color="000000"/>
              <w:right w:val="single" w:sz="4" w:space="0" w:color="000000"/>
            </w:tcBorders>
          </w:tcPr>
          <w:p w:rsidR="0066425E" w:rsidRDefault="0066425E">
            <w:pPr>
              <w:spacing w:before="0" w:after="0"/>
              <w:jc w:val="center"/>
              <w:rPr>
                <w:lang w:eastAsia="en-US"/>
              </w:rPr>
            </w:pPr>
          </w:p>
        </w:tc>
        <w:tc>
          <w:tcPr>
            <w:tcW w:w="3119" w:type="dxa"/>
            <w:tcBorders>
              <w:top w:val="single" w:sz="4" w:space="0" w:color="000000"/>
              <w:left w:val="single" w:sz="4" w:space="0" w:color="000000"/>
              <w:bottom w:val="single" w:sz="4" w:space="0" w:color="000000"/>
            </w:tcBorders>
          </w:tcPr>
          <w:p w:rsidR="0066425E" w:rsidRDefault="004009DC">
            <w:pPr>
              <w:spacing w:before="0" w:after="0"/>
              <w:jc w:val="both"/>
              <w:rPr>
                <w:lang w:val="en-US" w:eastAsia="en-US"/>
              </w:rPr>
            </w:pPr>
            <w:r>
              <w:rPr>
                <w:lang w:val="en-US" w:eastAsia="en-US"/>
              </w:rPr>
              <w:t xml:space="preserve">Поправочный коэффициент (коэф.П)*** </w:t>
            </w:r>
          </w:p>
        </w:tc>
        <w:tc>
          <w:tcPr>
            <w:tcW w:w="1275" w:type="dxa"/>
          </w:tcPr>
          <w:p w:rsidR="0066425E" w:rsidRDefault="0066425E">
            <w:pPr>
              <w:spacing w:before="0" w:after="0"/>
              <w:jc w:val="center"/>
              <w:rPr>
                <w:lang w:val="en-US" w:eastAsia="en-US"/>
              </w:rPr>
            </w:pPr>
          </w:p>
        </w:tc>
        <w:tc>
          <w:tcPr>
            <w:tcW w:w="1276" w:type="dxa"/>
          </w:tcPr>
          <w:p w:rsidR="0066425E" w:rsidRDefault="0066425E">
            <w:pPr>
              <w:spacing w:before="0" w:after="0"/>
              <w:rPr>
                <w:lang w:val="en-US" w:eastAsia="en-US"/>
              </w:rPr>
            </w:pPr>
          </w:p>
        </w:tc>
        <w:tc>
          <w:tcPr>
            <w:tcW w:w="2126" w:type="dxa"/>
          </w:tcPr>
          <w:p w:rsidR="0066425E" w:rsidRDefault="0066425E">
            <w:pPr>
              <w:spacing w:before="0" w:after="0"/>
              <w:jc w:val="center"/>
              <w:rPr>
                <w:lang w:val="en-US" w:eastAsia="en-US"/>
              </w:rPr>
            </w:pPr>
          </w:p>
        </w:tc>
      </w:tr>
    </w:tbl>
    <w:p w:rsidR="0066425E" w:rsidRDefault="004009DC">
      <w:pPr>
        <w:spacing w:before="0" w:after="0"/>
        <w:rPr>
          <w:iCs/>
          <w:sz w:val="20"/>
          <w:szCs w:val="20"/>
          <w:lang w:eastAsia="en-US"/>
        </w:rPr>
      </w:pPr>
      <w:r>
        <w:rPr>
          <w:iCs/>
          <w:sz w:val="20"/>
          <w:szCs w:val="20"/>
          <w:lang w:eastAsia="en-US"/>
        </w:rPr>
        <w:t>Итого начальная (максимальная) цена договора в рублях ____________________________________ без НДС.</w:t>
      </w:r>
    </w:p>
    <w:p w:rsidR="0066425E" w:rsidRDefault="004009DC">
      <w:pPr>
        <w:spacing w:before="0" w:after="0"/>
        <w:rPr>
          <w:iCs/>
          <w:sz w:val="20"/>
          <w:szCs w:val="20"/>
          <w:lang w:eastAsia="en-US"/>
        </w:rPr>
      </w:pPr>
      <w:r>
        <w:rPr>
          <w:iCs/>
          <w:sz w:val="20"/>
          <w:szCs w:val="20"/>
          <w:lang w:eastAsia="en-US"/>
        </w:rPr>
        <w:t>Итого начальная (максимальная) цена договора в рублях ____________________________________ с НДС.</w:t>
      </w:r>
    </w:p>
    <w:p w:rsidR="0066425E" w:rsidRDefault="004009DC">
      <w:pPr>
        <w:spacing w:before="0" w:after="0"/>
        <w:jc w:val="both"/>
        <w:rPr>
          <w:iCs/>
          <w:sz w:val="20"/>
          <w:szCs w:val="20"/>
          <w:lang w:eastAsia="en-US"/>
        </w:rPr>
      </w:pPr>
      <w:r>
        <w:rPr>
          <w:iCs/>
          <w:sz w:val="20"/>
          <w:szCs w:val="20"/>
          <w:lang w:eastAsia="en-US"/>
        </w:rPr>
        <w:t>В случае невозможности предоставления не менее чем трех ТКП, инициатор закупки (в столбце «Примечание») предоставляет пояснения о невозможности получения таких ТКП.</w:t>
      </w:r>
    </w:p>
    <w:p w:rsidR="0066425E" w:rsidRDefault="0066425E">
      <w:pPr>
        <w:spacing w:before="0" w:after="0"/>
        <w:jc w:val="both"/>
        <w:rPr>
          <w:lang w:eastAsia="en-US"/>
        </w:rPr>
      </w:pPr>
    </w:p>
    <w:p w:rsidR="0066425E" w:rsidRDefault="004009DC">
      <w:pPr>
        <w:spacing w:before="0" w:after="0"/>
        <w:jc w:val="both"/>
        <w:rPr>
          <w:lang w:eastAsia="en-US"/>
        </w:rPr>
      </w:pPr>
      <w:r>
        <w:rPr>
          <w:lang w:eastAsia="en-US"/>
        </w:rPr>
        <w:t>Расчет произведен: Ф.И.О., должность, подпись (инициатор).</w:t>
      </w:r>
    </w:p>
    <w:p w:rsidR="0066425E" w:rsidRDefault="004009DC">
      <w:pPr>
        <w:spacing w:before="0" w:after="0"/>
        <w:jc w:val="both"/>
        <w:rPr>
          <w:lang w:eastAsia="en-US"/>
        </w:rPr>
      </w:pPr>
      <w:r>
        <w:rPr>
          <w:lang w:eastAsia="en-US"/>
        </w:rPr>
        <w:t>Дата расчета:</w:t>
      </w:r>
    </w:p>
    <w:p w:rsidR="0066425E" w:rsidRDefault="004009DC">
      <w:pPr>
        <w:spacing w:before="0" w:after="0"/>
        <w:jc w:val="both"/>
        <w:rPr>
          <w:lang w:eastAsia="en-US"/>
        </w:rPr>
      </w:pPr>
      <w:r>
        <w:rPr>
          <w:lang w:eastAsia="en-US"/>
        </w:rPr>
        <w:t>Согласовано****</w:t>
      </w:r>
    </w:p>
    <w:p w:rsidR="0066425E" w:rsidRDefault="004009DC">
      <w:pPr>
        <w:spacing w:before="0" w:after="0"/>
        <w:jc w:val="both"/>
        <w:rPr>
          <w:lang w:eastAsia="en-US"/>
        </w:rPr>
      </w:pPr>
      <w:r>
        <w:rPr>
          <w:lang w:eastAsia="en-US"/>
        </w:rPr>
        <w:t>Должность               _____________________________И.О. Фамилия</w:t>
      </w:r>
    </w:p>
    <w:p w:rsidR="0066425E" w:rsidRDefault="004009DC">
      <w:pPr>
        <w:spacing w:before="0" w:after="0"/>
        <w:jc w:val="both"/>
        <w:rPr>
          <w:i/>
          <w:sz w:val="20"/>
          <w:szCs w:val="20"/>
          <w:lang w:eastAsia="en-US"/>
        </w:rPr>
      </w:pPr>
      <w:r>
        <w:rPr>
          <w:lang w:eastAsia="en-US"/>
        </w:rPr>
        <w:t xml:space="preserve">                                                </w:t>
      </w:r>
      <w:r>
        <w:rPr>
          <w:i/>
          <w:sz w:val="20"/>
          <w:szCs w:val="20"/>
          <w:lang w:eastAsia="en-US"/>
        </w:rPr>
        <w:t>(подпись)</w:t>
      </w:r>
    </w:p>
    <w:p w:rsidR="0066425E" w:rsidRDefault="0066425E">
      <w:pPr>
        <w:spacing w:before="0" w:after="0"/>
        <w:jc w:val="both"/>
        <w:rPr>
          <w:sz w:val="20"/>
          <w:szCs w:val="20"/>
          <w:lang w:eastAsia="en-US"/>
        </w:rPr>
      </w:pPr>
    </w:p>
    <w:p w:rsidR="0066425E" w:rsidRDefault="0066425E">
      <w:pPr>
        <w:spacing w:before="0" w:after="0"/>
        <w:jc w:val="both"/>
        <w:rPr>
          <w:sz w:val="20"/>
          <w:szCs w:val="20"/>
          <w:lang w:eastAsia="en-US"/>
        </w:rPr>
      </w:pPr>
    </w:p>
    <w:p w:rsidR="0066425E" w:rsidRDefault="004009DC">
      <w:pPr>
        <w:spacing w:before="0" w:after="0"/>
        <w:jc w:val="both"/>
        <w:rPr>
          <w:bCs/>
          <w:i/>
          <w:spacing w:val="-6"/>
          <w:sz w:val="20"/>
          <w:szCs w:val="20"/>
          <w:lang w:eastAsia="en-US"/>
        </w:rPr>
      </w:pPr>
      <w:r>
        <w:rPr>
          <w:sz w:val="20"/>
          <w:szCs w:val="20"/>
          <w:lang w:eastAsia="en-US"/>
        </w:rPr>
        <w:t>*</w:t>
      </w:r>
      <w:r>
        <w:rPr>
          <w:i/>
          <w:iCs/>
          <w:sz w:val="20"/>
          <w:szCs w:val="20"/>
          <w:lang w:eastAsia="en-US"/>
        </w:rPr>
        <w:t xml:space="preserve"> утверждается </w:t>
      </w:r>
      <w:r>
        <w:rPr>
          <w:i/>
          <w:sz w:val="20"/>
          <w:szCs w:val="20"/>
          <w:lang w:eastAsia="en-US"/>
        </w:rPr>
        <w:t xml:space="preserve">руководителем, курирующим направление инициатора закупки (в соответствии с положениями приказа АО «Россети ЦИУС ЕЭС» от 26.04.2022 № 133 «Об утверждении основных направлений деятельности руководителей АО «Россети ЦИУС ЕЭС») - по закупкам структурных подразделений исполнительного аппарата </w:t>
      </w:r>
      <w:r>
        <w:rPr>
          <w:bCs/>
          <w:i/>
          <w:iCs/>
          <w:spacing w:val="-6"/>
          <w:sz w:val="20"/>
          <w:szCs w:val="20"/>
          <w:lang w:eastAsia="en-US"/>
        </w:rPr>
        <w:t>АО</w:t>
      </w:r>
      <w:r>
        <w:rPr>
          <w:bCs/>
          <w:i/>
          <w:iCs/>
          <w:spacing w:val="-6"/>
          <w:sz w:val="20"/>
          <w:szCs w:val="20"/>
          <w:lang w:val="en-US" w:eastAsia="en-US"/>
        </w:rPr>
        <w:t> </w:t>
      </w:r>
      <w:r>
        <w:rPr>
          <w:bCs/>
          <w:i/>
          <w:iCs/>
          <w:spacing w:val="-6"/>
          <w:sz w:val="20"/>
          <w:szCs w:val="20"/>
          <w:lang w:eastAsia="en-US"/>
        </w:rPr>
        <w:t>«Россети ЦИУС ЕЭС»</w:t>
      </w:r>
      <w:r>
        <w:rPr>
          <w:i/>
          <w:iCs/>
          <w:spacing w:val="-6"/>
          <w:sz w:val="20"/>
          <w:szCs w:val="20"/>
          <w:lang w:eastAsia="en-US"/>
        </w:rPr>
        <w:t xml:space="preserve">, </w:t>
      </w:r>
      <w:r>
        <w:rPr>
          <w:i/>
          <w:sz w:val="20"/>
          <w:szCs w:val="20"/>
          <w:lang w:eastAsia="en-US"/>
        </w:rPr>
        <w:t xml:space="preserve">Директором филиала </w:t>
      </w:r>
      <w:r>
        <w:rPr>
          <w:bCs/>
          <w:i/>
          <w:iCs/>
          <w:spacing w:val="-6"/>
          <w:sz w:val="20"/>
          <w:szCs w:val="20"/>
          <w:lang w:eastAsia="en-US"/>
        </w:rPr>
        <w:t>АО</w:t>
      </w:r>
      <w:r>
        <w:rPr>
          <w:bCs/>
          <w:i/>
          <w:iCs/>
          <w:spacing w:val="-6"/>
          <w:sz w:val="20"/>
          <w:szCs w:val="20"/>
          <w:lang w:val="en-US" w:eastAsia="en-US"/>
        </w:rPr>
        <w:t> </w:t>
      </w:r>
      <w:r>
        <w:rPr>
          <w:bCs/>
          <w:i/>
          <w:iCs/>
          <w:spacing w:val="-6"/>
          <w:sz w:val="20"/>
          <w:szCs w:val="20"/>
          <w:lang w:eastAsia="en-US"/>
        </w:rPr>
        <w:t>«Россети ЦИУС ЕЭС»</w:t>
      </w:r>
      <w:r>
        <w:rPr>
          <w:i/>
          <w:iCs/>
          <w:spacing w:val="-6"/>
          <w:sz w:val="20"/>
          <w:szCs w:val="20"/>
          <w:lang w:eastAsia="en-US"/>
        </w:rPr>
        <w:t xml:space="preserve"> либо</w:t>
      </w:r>
      <w:r>
        <w:rPr>
          <w:i/>
          <w:sz w:val="20"/>
          <w:szCs w:val="20"/>
          <w:lang w:eastAsia="en-US"/>
        </w:rPr>
        <w:t xml:space="preserve"> курирующим</w:t>
      </w:r>
      <w:r>
        <w:rPr>
          <w:i/>
          <w:iCs/>
          <w:spacing w:val="-6"/>
          <w:sz w:val="20"/>
          <w:szCs w:val="20"/>
          <w:lang w:eastAsia="en-US"/>
        </w:rPr>
        <w:t xml:space="preserve"> Заместителем директора</w:t>
      </w:r>
      <w:r>
        <w:rPr>
          <w:i/>
          <w:sz w:val="20"/>
          <w:szCs w:val="20"/>
          <w:lang w:eastAsia="en-US"/>
        </w:rPr>
        <w:t xml:space="preserve"> филиала -  по закупкам филиала </w:t>
      </w:r>
      <w:r>
        <w:rPr>
          <w:bCs/>
          <w:i/>
          <w:iCs/>
          <w:spacing w:val="-6"/>
          <w:sz w:val="20"/>
          <w:szCs w:val="20"/>
          <w:lang w:eastAsia="en-US"/>
        </w:rPr>
        <w:t>АО</w:t>
      </w:r>
      <w:r>
        <w:rPr>
          <w:bCs/>
          <w:i/>
          <w:iCs/>
          <w:spacing w:val="-6"/>
          <w:sz w:val="20"/>
          <w:szCs w:val="20"/>
          <w:lang w:val="en-US" w:eastAsia="en-US"/>
        </w:rPr>
        <w:t> </w:t>
      </w:r>
      <w:r>
        <w:rPr>
          <w:bCs/>
          <w:i/>
          <w:iCs/>
          <w:spacing w:val="-6"/>
          <w:sz w:val="20"/>
          <w:szCs w:val="20"/>
          <w:lang w:eastAsia="en-US"/>
        </w:rPr>
        <w:t>«Россети ЦИУС ЕЭС»</w:t>
      </w:r>
    </w:p>
    <w:p w:rsidR="0066425E" w:rsidRDefault="0066425E">
      <w:pPr>
        <w:spacing w:before="0" w:after="0"/>
        <w:jc w:val="both"/>
        <w:rPr>
          <w:sz w:val="20"/>
          <w:szCs w:val="20"/>
          <w:lang w:eastAsia="en-US"/>
        </w:rPr>
      </w:pPr>
    </w:p>
    <w:p w:rsidR="0066425E" w:rsidRDefault="004009DC">
      <w:pPr>
        <w:spacing w:before="0" w:after="0"/>
        <w:jc w:val="both"/>
        <w:rPr>
          <w:sz w:val="20"/>
          <w:szCs w:val="20"/>
          <w:lang w:eastAsia="en-US"/>
        </w:rPr>
      </w:pPr>
      <w:r>
        <w:rPr>
          <w:sz w:val="20"/>
          <w:szCs w:val="20"/>
          <w:lang w:eastAsia="en-US"/>
        </w:rPr>
        <w:t>**</w:t>
      </w:r>
      <w:r>
        <w:rPr>
          <w:i/>
          <w:iCs/>
          <w:sz w:val="20"/>
          <w:szCs w:val="20"/>
          <w:lang w:eastAsia="en-US"/>
        </w:rPr>
        <w:t xml:space="preserve"> форма изменению не подлежит, вся необходимая дополнительная информация, указывается ини</w:t>
      </w:r>
      <w:r w:rsidR="0007250F">
        <w:rPr>
          <w:i/>
          <w:iCs/>
          <w:sz w:val="20"/>
          <w:szCs w:val="20"/>
          <w:lang w:eastAsia="en-US"/>
        </w:rPr>
        <w:t>циатором в столбце «Примечание»</w:t>
      </w:r>
    </w:p>
    <w:p w:rsidR="0066425E" w:rsidRDefault="0066425E">
      <w:pPr>
        <w:spacing w:before="0" w:after="0"/>
        <w:jc w:val="both"/>
        <w:rPr>
          <w:bCs/>
          <w:i/>
          <w:sz w:val="20"/>
          <w:szCs w:val="20"/>
          <w:lang w:eastAsia="en-US"/>
        </w:rPr>
      </w:pPr>
    </w:p>
    <w:p w:rsidR="0066425E" w:rsidRDefault="004009DC">
      <w:pPr>
        <w:spacing w:before="0" w:after="0"/>
        <w:jc w:val="both"/>
        <w:rPr>
          <w:i/>
          <w:iCs/>
          <w:sz w:val="20"/>
          <w:szCs w:val="20"/>
          <w:lang w:eastAsia="en-US"/>
        </w:rPr>
      </w:pPr>
      <w:r>
        <w:rPr>
          <w:sz w:val="20"/>
          <w:szCs w:val="20"/>
          <w:lang w:eastAsia="en-US"/>
        </w:rPr>
        <w:t xml:space="preserve">*** </w:t>
      </w:r>
      <w:r>
        <w:rPr>
          <w:i/>
          <w:iCs/>
          <w:sz w:val="20"/>
          <w:szCs w:val="20"/>
          <w:lang w:eastAsia="en-US"/>
        </w:rPr>
        <w:t>в случае если итоговое минимальное значение общей стоимости по ТКП без НДС не превышает бюджет закупки без НДС, то поправочный коэффициент принимается за 1 (единицу). В случае если итоговое минимальное значение общей стоимости ТКП превышает бюджет закупки без НДС, инициатор закупки корректирует итоговое минимальное значение общей стоимости с привязкой к бюджету в целях приве</w:t>
      </w:r>
      <w:r w:rsidR="0007250F">
        <w:rPr>
          <w:i/>
          <w:iCs/>
          <w:sz w:val="20"/>
          <w:szCs w:val="20"/>
          <w:lang w:eastAsia="en-US"/>
        </w:rPr>
        <w:t>дения НМЦ и бюджета к равенству</w:t>
      </w:r>
    </w:p>
    <w:p w:rsidR="0066425E" w:rsidRDefault="0066425E">
      <w:pPr>
        <w:spacing w:before="0" w:after="0"/>
        <w:jc w:val="both"/>
        <w:rPr>
          <w:i/>
          <w:iCs/>
          <w:sz w:val="20"/>
          <w:szCs w:val="20"/>
          <w:lang w:eastAsia="en-US"/>
        </w:rPr>
      </w:pPr>
    </w:p>
    <w:p w:rsidR="0066425E" w:rsidRDefault="004009DC">
      <w:pPr>
        <w:spacing w:before="0" w:after="0"/>
        <w:jc w:val="both"/>
        <w:rPr>
          <w:bCs/>
          <w:i/>
          <w:sz w:val="20"/>
          <w:szCs w:val="20"/>
          <w:lang w:eastAsia="en-US"/>
        </w:rPr>
      </w:pPr>
      <w:r>
        <w:rPr>
          <w:sz w:val="20"/>
          <w:szCs w:val="20"/>
          <w:lang w:eastAsia="en-US"/>
        </w:rPr>
        <w:lastRenderedPageBreak/>
        <w:t xml:space="preserve">**** </w:t>
      </w:r>
      <w:r w:rsidR="0007250F" w:rsidRPr="0007250F">
        <w:rPr>
          <w:i/>
          <w:sz w:val="20"/>
          <w:szCs w:val="20"/>
          <w:lang w:eastAsia="en-US"/>
        </w:rPr>
        <w:t xml:space="preserve">по закупкам филиалов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r w:rsidR="0007250F" w:rsidRPr="0007250F">
        <w:rPr>
          <w:i/>
          <w:sz w:val="20"/>
          <w:szCs w:val="20"/>
          <w:lang w:eastAsia="en-US"/>
        </w:rPr>
        <w:t xml:space="preserve"> – непосредственным руководителем инициатора, Советником директора по безопасности филиала/по закупкам структурных подразделений исполнительного аппарата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r w:rsidR="0007250F" w:rsidRPr="0007250F">
        <w:rPr>
          <w:i/>
          <w:sz w:val="20"/>
          <w:szCs w:val="20"/>
          <w:lang w:eastAsia="en-US"/>
        </w:rPr>
        <w:t xml:space="preserve"> – непосредственным руководителем инициатора и руководителем/заместителем руководителя Управления экономической и региональной безопасности исполнительного аппарата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p>
    <w:p w:rsidR="0066425E" w:rsidRDefault="004009DC">
      <w:pPr>
        <w:spacing w:before="0" w:after="0"/>
        <w:jc w:val="both"/>
        <w:rPr>
          <w:i/>
          <w:sz w:val="20"/>
          <w:szCs w:val="20"/>
          <w:lang w:eastAsia="en-US"/>
        </w:rPr>
      </w:pPr>
      <w:r>
        <w:rPr>
          <w:i/>
          <w:iCs/>
          <w:sz w:val="20"/>
          <w:szCs w:val="20"/>
          <w:lang w:eastAsia="en-US"/>
        </w:rPr>
        <w:t xml:space="preserve">   </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u w:val="single"/>
          <w:lang w:eastAsia="en-US"/>
        </w:rPr>
      </w:pPr>
      <w:r>
        <w:rPr>
          <w:bCs/>
          <w:i/>
          <w:sz w:val="20"/>
          <w:szCs w:val="20"/>
          <w:u w:val="single"/>
          <w:lang w:eastAsia="en-US"/>
        </w:rPr>
        <w:t>По закупочным процедурам структурных подразделений исполнительного аппарата АО «Россети ЦИУС ЕЭС»:</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Инициатор закупки, подготовивший расчет, несет ответственность за правильность формирования расчета, в том числе за корректность вычислений, и соответствие представленной в расчете информации параметрам полученных ТКП, на основании которых составлен расчет.</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соответствующего подразделения (непосредственный руководитель Инициатора закупки), согласовавший расчет, подтверждает правильность формирования расчета и несет ответственность за правильность формирования расчета.</w:t>
      </w:r>
    </w:p>
    <w:p w:rsidR="0066425E" w:rsidRDefault="0066425E">
      <w:pPr>
        <w:spacing w:before="0" w:after="0"/>
        <w:jc w:val="both"/>
        <w:rPr>
          <w:bCs/>
          <w:i/>
          <w:sz w:val="20"/>
          <w:szCs w:val="20"/>
          <w:lang w:eastAsia="en-US"/>
        </w:rPr>
      </w:pPr>
    </w:p>
    <w:p w:rsidR="0066425E" w:rsidRDefault="004009DC">
      <w:pPr>
        <w:spacing w:before="0" w:after="0"/>
        <w:jc w:val="both"/>
        <w:rPr>
          <w:i/>
          <w:sz w:val="20"/>
          <w:szCs w:val="20"/>
          <w:lang w:eastAsia="en-US"/>
        </w:rPr>
      </w:pPr>
      <w:r>
        <w:rPr>
          <w:i/>
          <w:iCs/>
          <w:sz w:val="20"/>
          <w:szCs w:val="20"/>
          <w:lang w:eastAsia="en-US"/>
        </w:rPr>
        <w:t>Эксперт Управления экономической и региональной безопасности исполнительного аппарата АО «Россети ЦИУС ЕЭС», ответственный за сопровождение закупочной деятельности исполнительного аппарата,  согласовавший аналитическую записку, подтверждает проведение проверочных мероприятий на предмет выявления наличия признаков недобросовестной конкуренции со стороны каждого из контрагентов (участников), представивших коммерческие предложения, и несет ответственность за выявление/подтверждение отсутствия указанных признаков, а также за соблюдение требований Порядка организации антикоррупционного контроля закупочной деятельности АО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w:t>
      </w:r>
    </w:p>
    <w:p w:rsidR="0066425E" w:rsidRDefault="0066425E">
      <w:pPr>
        <w:spacing w:before="0" w:after="0"/>
        <w:ind w:firstLine="708"/>
        <w:jc w:val="both"/>
        <w:rPr>
          <w:bCs/>
          <w:i/>
          <w:sz w:val="20"/>
          <w:szCs w:val="20"/>
          <w:lang w:eastAsia="en-US"/>
        </w:rPr>
      </w:pPr>
    </w:p>
    <w:p w:rsidR="0066425E" w:rsidRDefault="004009DC">
      <w:pPr>
        <w:spacing w:before="0" w:after="0"/>
        <w:jc w:val="both"/>
        <w:rPr>
          <w:bCs/>
          <w:i/>
          <w:sz w:val="20"/>
          <w:szCs w:val="20"/>
          <w:lang w:eastAsia="en-US"/>
        </w:rPr>
      </w:pPr>
      <w:r>
        <w:rPr>
          <w:i/>
          <w:iCs/>
          <w:sz w:val="20"/>
          <w:szCs w:val="20"/>
          <w:lang w:eastAsia="en-US"/>
        </w:rPr>
        <w:t xml:space="preserve">Руководитель/заместитель руководителя Управления экономической и региональной безопасности исполнительного аппарата АО «Россети ЦИУС ЕЭС», согласовавший аналитическую записку, подтверждает полноту и качество проведенных экспертом Управления экономической и региональной безопасности исполнительного аппарата АО «Россети ЦИУС ЕЭС», ответственного за сопровождение закупочной деятельности исполнительного аппарата, мероприятий и, при необходимости, организует проведение дополнительных проверочных мероприятий. </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курирующий направление Инициатора закупки (в соответствии с положениями приказа АО «Россети ЦИУС ЕЭС» от 26.04.2022 № 133 «Об утверждении основных направлений деятельности руководителей АО «Россети ЦИУС ЕЭС»), утверждает сформированный и согласованный расчет.</w:t>
      </w: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u w:val="single"/>
          <w:lang w:eastAsia="en-US"/>
        </w:rPr>
      </w:pPr>
      <w:r>
        <w:rPr>
          <w:bCs/>
          <w:i/>
          <w:sz w:val="20"/>
          <w:szCs w:val="20"/>
          <w:u w:val="single"/>
          <w:lang w:eastAsia="en-US"/>
        </w:rPr>
        <w:t>По закупочным процедурам филиала АО «Россети ЦИУС ЕЭС»:</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Инициатор закупки, подготовивший расчет, несет ответственность за правильность формирования расчета, в том числе за корректность вычислений, и соответствие представленной в расчете информации параметрам полученных ТКП, на основании которых составлен расчет.</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соответствующего подразделения филиала (непосредственный руководитель Инициатора закупки), согласовавший расчет, подтверждает правильность формирования расчета, а также несет ответственность за правильность формирования расчета.</w:t>
      </w:r>
    </w:p>
    <w:p w:rsidR="0066425E" w:rsidRDefault="0066425E">
      <w:pPr>
        <w:spacing w:before="0" w:after="0"/>
        <w:jc w:val="both"/>
        <w:rPr>
          <w:bCs/>
          <w:i/>
          <w:sz w:val="20"/>
          <w:szCs w:val="20"/>
          <w:lang w:eastAsia="en-US"/>
        </w:rPr>
      </w:pPr>
    </w:p>
    <w:p w:rsidR="0066425E" w:rsidRDefault="004009DC">
      <w:pPr>
        <w:spacing w:before="0" w:after="0"/>
        <w:jc w:val="both"/>
        <w:rPr>
          <w:i/>
          <w:iCs/>
          <w:sz w:val="20"/>
          <w:szCs w:val="20"/>
          <w:lang w:eastAsia="en-US"/>
        </w:rPr>
      </w:pPr>
      <w:r>
        <w:rPr>
          <w:bCs/>
          <w:i/>
          <w:sz w:val="20"/>
          <w:szCs w:val="20"/>
          <w:lang w:eastAsia="en-US"/>
        </w:rPr>
        <w:t>Советник директора по безопасности филиала</w:t>
      </w:r>
      <w:r>
        <w:rPr>
          <w:i/>
          <w:iCs/>
          <w:sz w:val="20"/>
          <w:szCs w:val="20"/>
          <w:lang w:eastAsia="en-US"/>
        </w:rPr>
        <w:t xml:space="preserve">, согласовавший расчет, подтверждает проведение проверочных мероприятий на предмет выявления наличия признаков недобросовестной конкуренции со стороны каждого из контрагентов (участников), представивших коммерческие предложения, и несет ответственность за выявление/подтверждение отсутствия указанных признаков, а также  соблюдение требований Порядка организации антикоррупционного </w:t>
      </w:r>
      <w:r>
        <w:rPr>
          <w:i/>
          <w:iCs/>
          <w:sz w:val="20"/>
          <w:szCs w:val="20"/>
          <w:lang w:eastAsia="en-US"/>
        </w:rPr>
        <w:lastRenderedPageBreak/>
        <w:t>контроля закупочной деятельности АО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Директор филиала, либо курирующий Заместитель директора филиала АО «Россети ЦИУС ЕЭС», утверждает сформированный и согласованный расчет.</w:t>
      </w: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07250F" w:rsidRDefault="0007250F">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4009DC">
      <w:pPr>
        <w:spacing w:before="0" w:after="0"/>
        <w:ind w:firstLine="9356"/>
        <w:rPr>
          <w:rFonts w:eastAsia="Calibri"/>
          <w:lang w:eastAsia="en-US"/>
        </w:rPr>
      </w:pPr>
      <w:r>
        <w:rPr>
          <w:rFonts w:eastAsia="Calibri"/>
          <w:lang w:eastAsia="en-US"/>
        </w:rPr>
        <w:lastRenderedPageBreak/>
        <w:t>Приложение 2</w:t>
      </w:r>
    </w:p>
    <w:p w:rsidR="0066425E" w:rsidRDefault="004009DC">
      <w:pPr>
        <w:spacing w:before="0" w:after="0"/>
        <w:ind w:left="9356"/>
        <w:rPr>
          <w:rFonts w:eastAsia="Calibri"/>
          <w:bCs/>
          <w:lang w:eastAsia="en-US"/>
        </w:rPr>
      </w:pPr>
      <w:r>
        <w:rPr>
          <w:rFonts w:eastAsia="Calibri"/>
          <w:lang w:eastAsia="en-US"/>
        </w:rPr>
        <w:t>к Порядку формирования начальной (максимальной) цены договора</w:t>
      </w:r>
    </w:p>
    <w:p w:rsidR="0066425E" w:rsidRDefault="0066425E">
      <w:pPr>
        <w:spacing w:before="0" w:after="0"/>
        <w:ind w:firstLine="9356"/>
        <w:rPr>
          <w:lang w:eastAsia="en-US"/>
        </w:rPr>
      </w:pPr>
    </w:p>
    <w:p w:rsidR="0066425E" w:rsidRDefault="004009DC">
      <w:pPr>
        <w:spacing w:before="0" w:after="0"/>
        <w:ind w:firstLine="9356"/>
        <w:rPr>
          <w:lang w:eastAsia="en-US"/>
        </w:rPr>
      </w:pPr>
      <w:r>
        <w:rPr>
          <w:lang w:eastAsia="en-US"/>
        </w:rPr>
        <w:t>УТВЕРЖДАЮ*</w:t>
      </w:r>
    </w:p>
    <w:p w:rsidR="0066425E" w:rsidRDefault="004009DC">
      <w:pPr>
        <w:spacing w:before="0" w:after="0"/>
        <w:ind w:left="9356"/>
        <w:rPr>
          <w:sz w:val="20"/>
          <w:szCs w:val="20"/>
          <w:lang w:eastAsia="en-US"/>
        </w:rPr>
      </w:pPr>
      <w:r>
        <w:rPr>
          <w:sz w:val="20"/>
          <w:szCs w:val="20"/>
          <w:lang w:eastAsia="en-US"/>
        </w:rPr>
        <w:t>___________________________</w:t>
      </w:r>
    </w:p>
    <w:p w:rsidR="0066425E" w:rsidRDefault="004009DC">
      <w:pPr>
        <w:spacing w:before="0" w:after="0"/>
        <w:ind w:left="9356"/>
        <w:rPr>
          <w:sz w:val="20"/>
          <w:szCs w:val="20"/>
          <w:lang w:eastAsia="en-US"/>
        </w:rPr>
      </w:pPr>
      <w:r>
        <w:rPr>
          <w:sz w:val="20"/>
          <w:szCs w:val="20"/>
          <w:lang w:eastAsia="en-US"/>
        </w:rPr>
        <w:t xml:space="preserve">      (должность, Ф.И.О.)</w:t>
      </w:r>
    </w:p>
    <w:p w:rsidR="0066425E" w:rsidRDefault="004009DC">
      <w:pPr>
        <w:spacing w:before="0" w:after="0"/>
        <w:ind w:left="9356"/>
        <w:rPr>
          <w:lang w:eastAsia="en-US"/>
        </w:rPr>
      </w:pPr>
      <w:r>
        <w:rPr>
          <w:lang w:eastAsia="en-US"/>
        </w:rPr>
        <w:t>________________________</w:t>
      </w:r>
    </w:p>
    <w:p w:rsidR="0066425E" w:rsidRDefault="004009DC">
      <w:pPr>
        <w:spacing w:before="0" w:after="0"/>
        <w:ind w:left="9498"/>
        <w:rPr>
          <w:sz w:val="20"/>
          <w:szCs w:val="20"/>
          <w:lang w:eastAsia="en-US"/>
        </w:rPr>
      </w:pPr>
      <w:r>
        <w:rPr>
          <w:sz w:val="20"/>
          <w:szCs w:val="20"/>
          <w:lang w:eastAsia="en-US"/>
        </w:rPr>
        <w:t xml:space="preserve">           (подпись)</w:t>
      </w:r>
      <w:r>
        <w:rPr>
          <w:lang w:eastAsia="en-US"/>
        </w:rPr>
        <w:t xml:space="preserve">  </w:t>
      </w:r>
    </w:p>
    <w:p w:rsidR="0066425E" w:rsidRDefault="004009DC">
      <w:pPr>
        <w:keepNext/>
        <w:spacing w:before="0" w:after="0"/>
        <w:jc w:val="center"/>
        <w:outlineLvl w:val="0"/>
        <w:rPr>
          <w:lang w:eastAsia="en-US"/>
        </w:rPr>
      </w:pPr>
      <w:r>
        <w:rPr>
          <w:lang w:eastAsia="en-US"/>
        </w:rPr>
        <w:t>Расчет НМЦ по единичным расценкам</w:t>
      </w:r>
    </w:p>
    <w:p w:rsidR="0066425E" w:rsidRDefault="0066425E">
      <w:pPr>
        <w:keepNext/>
        <w:spacing w:before="0" w:after="0"/>
        <w:jc w:val="center"/>
        <w:outlineLvl w:val="0"/>
        <w:rPr>
          <w:lang w:eastAsia="en-US"/>
        </w:rPr>
      </w:pPr>
    </w:p>
    <w:p w:rsidR="0066425E" w:rsidRDefault="004009DC">
      <w:pPr>
        <w:spacing w:before="0" w:after="0"/>
        <w:rPr>
          <w:i/>
          <w:lang w:eastAsia="en-US"/>
        </w:rPr>
      </w:pPr>
      <w:r>
        <w:rPr>
          <w:i/>
          <w:lang w:eastAsia="en-US"/>
        </w:rPr>
        <w:t xml:space="preserve">Место </w:t>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r>
      <w:r>
        <w:rPr>
          <w:i/>
          <w:lang w:eastAsia="en-US"/>
        </w:rPr>
        <w:tab/>
        <w:t>Дата</w:t>
      </w:r>
    </w:p>
    <w:p w:rsidR="0066425E" w:rsidRDefault="0066425E">
      <w:pPr>
        <w:spacing w:before="0" w:after="0"/>
        <w:ind w:firstLine="709"/>
        <w:jc w:val="both"/>
        <w:rPr>
          <w:lang w:eastAsia="en-US"/>
        </w:rPr>
      </w:pPr>
    </w:p>
    <w:p w:rsidR="0066425E" w:rsidRDefault="004009DC">
      <w:pPr>
        <w:spacing w:before="0" w:after="0"/>
        <w:ind w:firstLine="709"/>
        <w:jc w:val="both"/>
        <w:rPr>
          <w:lang w:eastAsia="en-US"/>
        </w:rPr>
      </w:pPr>
      <w:r>
        <w:rPr>
          <w:lang w:eastAsia="en-US"/>
        </w:rPr>
        <w:t>В целях подготовки к проведению закупки на__________, подготовлен расчет НМЦ методом сопоставления рыночных цен (анализ рынка).</w:t>
      </w:r>
    </w:p>
    <w:p w:rsidR="0066425E" w:rsidRDefault="004009DC">
      <w:pPr>
        <w:spacing w:before="0" w:after="0"/>
        <w:ind w:left="5600" w:hanging="5600"/>
        <w:jc w:val="center"/>
        <w:rPr>
          <w:sz w:val="16"/>
          <w:szCs w:val="16"/>
          <w:lang w:val="en-US" w:eastAsia="en-US"/>
        </w:rPr>
      </w:pPr>
      <w:r>
        <w:rPr>
          <w:lang w:val="en-US" w:eastAsia="en-US"/>
        </w:rPr>
        <w:t>Форма для поставок товаров**</w:t>
      </w:r>
    </w:p>
    <w:tbl>
      <w:tblPr>
        <w:tblW w:w="15732" w:type="dxa"/>
        <w:tblInd w:w="-176" w:type="dxa"/>
        <w:tblLayout w:type="fixed"/>
        <w:tblLook w:val="04A0" w:firstRow="1" w:lastRow="0" w:firstColumn="1" w:lastColumn="0" w:noHBand="0" w:noVBand="1"/>
      </w:tblPr>
      <w:tblGrid>
        <w:gridCol w:w="425"/>
        <w:gridCol w:w="139"/>
        <w:gridCol w:w="1134"/>
        <w:gridCol w:w="713"/>
        <w:gridCol w:w="122"/>
        <w:gridCol w:w="865"/>
        <w:gridCol w:w="288"/>
        <w:gridCol w:w="279"/>
        <w:gridCol w:w="147"/>
        <w:gridCol w:w="278"/>
        <w:gridCol w:w="430"/>
        <w:gridCol w:w="709"/>
        <w:gridCol w:w="425"/>
        <w:gridCol w:w="1134"/>
        <w:gridCol w:w="1134"/>
        <w:gridCol w:w="1276"/>
        <w:gridCol w:w="1276"/>
        <w:gridCol w:w="709"/>
        <w:gridCol w:w="1134"/>
        <w:gridCol w:w="992"/>
        <w:gridCol w:w="1134"/>
        <w:gridCol w:w="989"/>
      </w:tblGrid>
      <w:tr w:rsidR="0066425E">
        <w:trPr>
          <w:trHeight w:val="300"/>
        </w:trPr>
        <w:tc>
          <w:tcPr>
            <w:tcW w:w="425" w:type="dxa"/>
            <w:vMerge w:val="restart"/>
            <w:tcBorders>
              <w:top w:val="single" w:sz="4" w:space="0" w:color="000000"/>
              <w:left w:val="single" w:sz="4" w:space="0" w:color="000000"/>
              <w:bottom w:val="single" w:sz="4" w:space="0" w:color="000000"/>
              <w:right w:val="single" w:sz="4" w:space="0" w:color="000000"/>
            </w:tcBorders>
            <w:noWrap/>
            <w:vAlign w:val="center"/>
          </w:tcPr>
          <w:p w:rsidR="0066425E" w:rsidRDefault="004009DC">
            <w:pPr>
              <w:spacing w:before="0" w:after="0"/>
              <w:ind w:left="-108" w:right="-108"/>
              <w:jc w:val="center"/>
              <w:rPr>
                <w:color w:val="000000"/>
                <w:sz w:val="16"/>
                <w:szCs w:val="16"/>
                <w:lang w:eastAsia="en-US"/>
              </w:rPr>
            </w:pPr>
            <w:r>
              <w:rPr>
                <w:color w:val="000000"/>
                <w:sz w:val="16"/>
                <w:szCs w:val="16"/>
                <w:lang w:val="en-US" w:eastAsia="en-US"/>
              </w:rPr>
              <w:t>№</w:t>
            </w:r>
          </w:p>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п/п</w:t>
            </w:r>
          </w:p>
        </w:tc>
        <w:tc>
          <w:tcPr>
            <w:tcW w:w="12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Наименование ТМЦ</w:t>
            </w:r>
          </w:p>
        </w:tc>
        <w:tc>
          <w:tcPr>
            <w:tcW w:w="713"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Тип, марка, модель</w:t>
            </w:r>
          </w:p>
        </w:tc>
        <w:tc>
          <w:tcPr>
            <w:tcW w:w="1275" w:type="dxa"/>
            <w:gridSpan w:val="3"/>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Производитель</w:t>
            </w:r>
          </w:p>
        </w:tc>
        <w:tc>
          <w:tcPr>
            <w:tcW w:w="426" w:type="dxa"/>
            <w:gridSpan w:val="2"/>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Ед. изм.</w:t>
            </w:r>
          </w:p>
        </w:tc>
        <w:tc>
          <w:tcPr>
            <w:tcW w:w="70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Кол-во</w:t>
            </w:r>
          </w:p>
        </w:tc>
        <w:tc>
          <w:tcPr>
            <w:tcW w:w="3402" w:type="dxa"/>
            <w:gridSpan w:val="4"/>
            <w:tcBorders>
              <w:top w:val="single" w:sz="4" w:space="0" w:color="000000"/>
              <w:left w:val="none" w:sz="4" w:space="0" w:color="000000"/>
              <w:bottom w:val="single" w:sz="4" w:space="0" w:color="000000"/>
              <w:right w:val="single" w:sz="4" w:space="0" w:color="000000"/>
            </w:tcBorders>
            <w:noWrap/>
            <w:vAlign w:val="bottom"/>
          </w:tcPr>
          <w:p w:rsidR="0066425E" w:rsidRDefault="004009DC">
            <w:pPr>
              <w:spacing w:before="0" w:after="0"/>
              <w:jc w:val="center"/>
              <w:rPr>
                <w:color w:val="000000"/>
                <w:sz w:val="16"/>
                <w:szCs w:val="16"/>
                <w:lang w:eastAsia="en-US"/>
              </w:rPr>
            </w:pPr>
            <w:r>
              <w:rPr>
                <w:color w:val="000000"/>
                <w:sz w:val="16"/>
                <w:szCs w:val="16"/>
                <w:lang w:eastAsia="en-US"/>
              </w:rPr>
              <w:t>Предложения поставщиков (ТКП)</w:t>
            </w:r>
          </w:p>
          <w:p w:rsidR="0066425E" w:rsidRDefault="004009DC">
            <w:pPr>
              <w:spacing w:before="0" w:after="0"/>
              <w:jc w:val="center"/>
              <w:rPr>
                <w:color w:val="000000"/>
                <w:sz w:val="16"/>
                <w:szCs w:val="16"/>
                <w:lang w:eastAsia="en-US"/>
              </w:rPr>
            </w:pPr>
            <w:r>
              <w:rPr>
                <w:color w:val="000000"/>
                <w:sz w:val="16"/>
                <w:szCs w:val="16"/>
                <w:lang w:eastAsia="en-US"/>
              </w:rPr>
              <w:t>(в том числе реквизиты ТКП - входящий номер, дата регистрации (при наличии), срок действия ТКП)</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Минимальное значение за 1 ед., руб. без НДС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Минимальное значение общей стоимости, руб. без НДС </w:t>
            </w:r>
          </w:p>
          <w:p w:rsidR="0066425E" w:rsidRDefault="0066425E">
            <w:pPr>
              <w:spacing w:before="0" w:after="0"/>
              <w:jc w:val="center"/>
              <w:rPr>
                <w:color w:val="000000"/>
                <w:sz w:val="16"/>
                <w:szCs w:val="16"/>
                <w:lang w:eastAsia="en-US"/>
              </w:rPr>
            </w:pPr>
          </w:p>
          <w:p w:rsidR="0066425E" w:rsidRDefault="0066425E">
            <w:pPr>
              <w:spacing w:before="0" w:after="0"/>
              <w:jc w:val="center"/>
              <w:rPr>
                <w:color w:val="000000"/>
                <w:sz w:val="16"/>
                <w:szCs w:val="16"/>
                <w:lang w:eastAsia="en-US"/>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eastAsia="en-US"/>
              </w:rPr>
            </w:pPr>
            <w:r>
              <w:rPr>
                <w:color w:val="000000"/>
                <w:sz w:val="16"/>
                <w:szCs w:val="16"/>
                <w:lang w:val="en-US" w:eastAsia="en-US"/>
              </w:rPr>
              <w:t>Бюджет закупки,</w:t>
            </w:r>
          </w:p>
          <w:p w:rsidR="0066425E" w:rsidRDefault="004009DC">
            <w:pPr>
              <w:spacing w:before="0" w:after="0"/>
              <w:ind w:left="-108" w:right="-108"/>
              <w:jc w:val="center"/>
              <w:rPr>
                <w:color w:val="000000"/>
                <w:sz w:val="16"/>
                <w:szCs w:val="16"/>
                <w:lang w:eastAsia="en-US"/>
              </w:rPr>
            </w:pPr>
            <w:r>
              <w:rPr>
                <w:color w:val="000000"/>
                <w:sz w:val="16"/>
                <w:szCs w:val="16"/>
                <w:lang w:val="en-US" w:eastAsia="en-US"/>
              </w:rPr>
              <w:t xml:space="preserve"> руб. </w:t>
            </w:r>
          </w:p>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без НДС</w:t>
            </w:r>
          </w:p>
          <w:p w:rsidR="0066425E" w:rsidRDefault="0066425E">
            <w:pPr>
              <w:spacing w:before="0" w:after="0"/>
              <w:jc w:val="center"/>
              <w:rPr>
                <w:color w:val="000000"/>
                <w:sz w:val="16"/>
                <w:szCs w:val="16"/>
                <w:lang w:val="en-US" w:eastAsia="en-US"/>
              </w:rPr>
            </w:pPr>
          </w:p>
          <w:p w:rsidR="0066425E" w:rsidRDefault="0066425E">
            <w:pPr>
              <w:spacing w:before="0" w:after="0"/>
              <w:ind w:left="-108"/>
              <w:jc w:val="center"/>
              <w:rPr>
                <w:color w:val="000000"/>
                <w:sz w:val="16"/>
                <w:szCs w:val="16"/>
                <w:lang w:val="en-US"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Поправочный коэффициент (коэф.П)***</w:t>
            </w:r>
            <w:r>
              <w:rPr>
                <w:color w:val="000000"/>
                <w:sz w:val="16"/>
                <w:szCs w:val="16"/>
                <w:vertAlign w:val="superscript"/>
                <w:lang w:val="en-US" w:eastAsia="en-US"/>
              </w:rPr>
              <w:t xml:space="preserve"> </w:t>
            </w:r>
          </w:p>
          <w:p w:rsidR="0066425E" w:rsidRDefault="0066425E">
            <w:pPr>
              <w:spacing w:before="0" w:after="0"/>
              <w:ind w:left="-108" w:right="-108"/>
              <w:jc w:val="center"/>
              <w:rPr>
                <w:color w:val="000000"/>
                <w:sz w:val="16"/>
                <w:szCs w:val="16"/>
                <w:lang w:val="en-US" w:eastAsia="en-US"/>
              </w:rPr>
            </w:pPr>
          </w:p>
          <w:p w:rsidR="0066425E" w:rsidRDefault="0066425E">
            <w:pPr>
              <w:spacing w:before="0" w:after="0"/>
              <w:ind w:left="-108"/>
              <w:jc w:val="center"/>
              <w:rPr>
                <w:color w:val="000000"/>
                <w:sz w:val="16"/>
                <w:szCs w:val="16"/>
                <w:lang w:val="en-US"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eastAsia="en-US"/>
              </w:rPr>
            </w:pPr>
            <w:r>
              <w:rPr>
                <w:color w:val="000000"/>
                <w:sz w:val="16"/>
                <w:szCs w:val="16"/>
                <w:lang w:eastAsia="en-US"/>
              </w:rPr>
              <w:t xml:space="preserve">Итоговое значение за единицу с привязкой </w:t>
            </w:r>
            <w:r>
              <w:rPr>
                <w:color w:val="000000"/>
                <w:sz w:val="16"/>
                <w:szCs w:val="16"/>
                <w:lang w:eastAsia="en-US"/>
              </w:rPr>
              <w:br w:type="textWrapping" w:clear="all"/>
              <w:t xml:space="preserve">к бюджету, </w:t>
            </w:r>
            <w:r>
              <w:rPr>
                <w:color w:val="000000"/>
                <w:sz w:val="16"/>
                <w:szCs w:val="16"/>
                <w:lang w:eastAsia="en-US"/>
              </w:rPr>
              <w:br w:type="textWrapping" w:clear="all"/>
              <w:t>руб. с НДС (итог. ед.)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ind w:left="-108" w:right="-108"/>
              <w:jc w:val="center"/>
              <w:rPr>
                <w:color w:val="000000"/>
                <w:sz w:val="16"/>
                <w:szCs w:val="16"/>
                <w:lang w:eastAsia="en-US"/>
              </w:rPr>
            </w:pPr>
            <w:r>
              <w:rPr>
                <w:color w:val="000000"/>
                <w:sz w:val="16"/>
                <w:szCs w:val="16"/>
                <w:lang w:eastAsia="en-US"/>
              </w:rPr>
              <w:t xml:space="preserve">Итоговое значение </w:t>
            </w:r>
            <w:r>
              <w:rPr>
                <w:color w:val="000000"/>
                <w:sz w:val="16"/>
                <w:szCs w:val="16"/>
                <w:lang w:eastAsia="en-US"/>
              </w:rPr>
              <w:br w:type="textWrapping" w:clear="all"/>
              <w:t xml:space="preserve">общей стоимости </w:t>
            </w:r>
            <w:r>
              <w:rPr>
                <w:color w:val="000000"/>
                <w:sz w:val="16"/>
                <w:szCs w:val="16"/>
                <w:lang w:eastAsia="en-US"/>
              </w:rPr>
              <w:br w:type="textWrapping" w:clear="all"/>
              <w:t xml:space="preserve">с привязкой </w:t>
            </w:r>
            <w:r>
              <w:rPr>
                <w:color w:val="000000"/>
                <w:sz w:val="16"/>
                <w:szCs w:val="16"/>
                <w:lang w:eastAsia="en-US"/>
              </w:rPr>
              <w:br w:type="textWrapping" w:clear="all"/>
              <w:t xml:space="preserve">к бюджету, </w:t>
            </w:r>
            <w:r>
              <w:rPr>
                <w:color w:val="000000"/>
                <w:sz w:val="16"/>
                <w:szCs w:val="16"/>
                <w:lang w:eastAsia="en-US"/>
              </w:rPr>
              <w:br w:type="textWrapping" w:clear="all"/>
              <w:t>руб. с НДС,</w:t>
            </w:r>
          </w:p>
          <w:p w:rsidR="0066425E" w:rsidRDefault="004009DC">
            <w:pPr>
              <w:spacing w:before="0" w:after="0"/>
              <w:ind w:left="-108" w:right="-108"/>
              <w:jc w:val="center"/>
              <w:rPr>
                <w:color w:val="000000"/>
                <w:sz w:val="16"/>
                <w:szCs w:val="16"/>
                <w:lang w:val="en-US" w:eastAsia="en-US"/>
              </w:rPr>
            </w:pPr>
            <w:r>
              <w:rPr>
                <w:color w:val="000000"/>
                <w:sz w:val="16"/>
                <w:szCs w:val="16"/>
                <w:lang w:val="en-US" w:eastAsia="en-US"/>
              </w:rPr>
              <w:t>(итог. стоим.)</w:t>
            </w:r>
          </w:p>
        </w:tc>
        <w:tc>
          <w:tcPr>
            <w:tcW w:w="989" w:type="dxa"/>
            <w:vMerge w:val="restart"/>
            <w:tcBorders>
              <w:top w:val="single" w:sz="4" w:space="0" w:color="000000"/>
              <w:left w:val="single" w:sz="4" w:space="0" w:color="000000"/>
              <w:right w:val="single" w:sz="4" w:space="0" w:color="000000"/>
            </w:tcBorders>
          </w:tcPr>
          <w:p w:rsidR="0066425E" w:rsidRDefault="0066425E">
            <w:pPr>
              <w:spacing w:before="0" w:after="0"/>
              <w:ind w:firstLine="208"/>
              <w:jc w:val="center"/>
              <w:rPr>
                <w:color w:val="000000"/>
                <w:sz w:val="16"/>
                <w:szCs w:val="16"/>
                <w:lang w:val="en-US" w:eastAsia="en-US"/>
              </w:rPr>
            </w:pPr>
          </w:p>
          <w:p w:rsidR="0066425E" w:rsidRDefault="0066425E">
            <w:pPr>
              <w:spacing w:before="0" w:after="0"/>
              <w:jc w:val="center"/>
              <w:rPr>
                <w:color w:val="000000"/>
                <w:sz w:val="16"/>
                <w:szCs w:val="16"/>
                <w:lang w:val="en-US" w:eastAsia="en-US"/>
              </w:rPr>
            </w:pPr>
          </w:p>
          <w:p w:rsidR="0066425E" w:rsidRDefault="004009DC">
            <w:pPr>
              <w:spacing w:before="0" w:after="0"/>
              <w:ind w:left="-108" w:right="-111"/>
              <w:jc w:val="center"/>
              <w:rPr>
                <w:color w:val="000000"/>
                <w:sz w:val="16"/>
                <w:szCs w:val="16"/>
                <w:lang w:val="en-US" w:eastAsia="en-US"/>
              </w:rPr>
            </w:pPr>
            <w:r>
              <w:rPr>
                <w:color w:val="000000"/>
                <w:sz w:val="16"/>
                <w:szCs w:val="16"/>
                <w:lang w:val="en-US" w:eastAsia="en-US"/>
              </w:rPr>
              <w:t>Примечание</w:t>
            </w:r>
          </w:p>
          <w:p w:rsidR="0066425E" w:rsidRDefault="0066425E">
            <w:pPr>
              <w:spacing w:before="0" w:after="0"/>
              <w:jc w:val="center"/>
              <w:rPr>
                <w:color w:val="000000"/>
                <w:sz w:val="16"/>
                <w:szCs w:val="16"/>
                <w:lang w:val="en-US" w:eastAsia="en-US"/>
              </w:rPr>
            </w:pPr>
          </w:p>
          <w:p w:rsidR="0066425E" w:rsidRDefault="0066425E">
            <w:pPr>
              <w:spacing w:before="0" w:after="0"/>
              <w:ind w:left="-108" w:right="-111"/>
              <w:jc w:val="center"/>
              <w:rPr>
                <w:color w:val="000000"/>
                <w:sz w:val="16"/>
                <w:szCs w:val="16"/>
                <w:lang w:val="en-US" w:eastAsia="en-US"/>
              </w:rPr>
            </w:pPr>
          </w:p>
        </w:tc>
      </w:tr>
      <w:tr w:rsidR="0066425E">
        <w:trPr>
          <w:trHeight w:val="255"/>
        </w:trPr>
        <w:tc>
          <w:tcPr>
            <w:tcW w:w="42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13"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426"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134" w:type="dxa"/>
            <w:gridSpan w:val="2"/>
            <w:tcBorders>
              <w:top w:val="none" w:sz="4" w:space="0" w:color="000000"/>
              <w:left w:val="none" w:sz="4" w:space="0" w:color="000000"/>
              <w:bottom w:val="single" w:sz="4" w:space="0" w:color="000000"/>
              <w:right w:val="single" w:sz="4" w:space="0" w:color="000000"/>
            </w:tcBorders>
            <w:noWrap/>
            <w:vAlign w:val="center"/>
          </w:tcPr>
          <w:p w:rsidR="0066425E" w:rsidRDefault="004009DC">
            <w:pPr>
              <w:spacing w:before="0" w:after="0"/>
              <w:jc w:val="center"/>
              <w:rPr>
                <w:color w:val="000000"/>
                <w:sz w:val="16"/>
                <w:szCs w:val="16"/>
                <w:lang w:eastAsia="en-US"/>
              </w:rPr>
            </w:pPr>
            <w:r>
              <w:rPr>
                <w:color w:val="000000"/>
                <w:sz w:val="16"/>
                <w:szCs w:val="16"/>
                <w:lang w:val="en-US" w:eastAsia="en-US"/>
              </w:rPr>
              <w:t xml:space="preserve">Поставщик </w:t>
            </w:r>
          </w:p>
          <w:p w:rsidR="0066425E" w:rsidRDefault="004009DC">
            <w:pPr>
              <w:spacing w:before="0" w:after="0"/>
              <w:jc w:val="center"/>
              <w:rPr>
                <w:color w:val="000000"/>
                <w:sz w:val="16"/>
                <w:szCs w:val="16"/>
                <w:lang w:val="en-US" w:eastAsia="en-US"/>
              </w:rPr>
            </w:pPr>
            <w:r>
              <w:rPr>
                <w:color w:val="000000"/>
                <w:sz w:val="16"/>
                <w:szCs w:val="16"/>
                <w:lang w:val="en-US" w:eastAsia="en-US"/>
              </w:rPr>
              <w:t>1</w:t>
            </w:r>
          </w:p>
        </w:tc>
        <w:tc>
          <w:tcPr>
            <w:tcW w:w="1134" w:type="dxa"/>
            <w:tcBorders>
              <w:top w:val="none" w:sz="4" w:space="0" w:color="000000"/>
              <w:left w:val="none" w:sz="4" w:space="0" w:color="000000"/>
              <w:bottom w:val="single" w:sz="4" w:space="0" w:color="000000"/>
              <w:right w:val="single" w:sz="4" w:space="0" w:color="000000"/>
            </w:tcBorders>
            <w:noWrap/>
            <w:vAlign w:val="center"/>
          </w:tcPr>
          <w:p w:rsidR="0066425E" w:rsidRDefault="004009DC">
            <w:pPr>
              <w:spacing w:before="0" w:after="0"/>
              <w:jc w:val="center"/>
              <w:rPr>
                <w:color w:val="000000"/>
                <w:sz w:val="16"/>
                <w:szCs w:val="16"/>
                <w:lang w:eastAsia="en-US"/>
              </w:rPr>
            </w:pPr>
            <w:r>
              <w:rPr>
                <w:color w:val="000000"/>
                <w:sz w:val="16"/>
                <w:szCs w:val="16"/>
                <w:lang w:val="en-US" w:eastAsia="en-US"/>
              </w:rPr>
              <w:t xml:space="preserve">Поставщик </w:t>
            </w:r>
          </w:p>
          <w:p w:rsidR="0066425E" w:rsidRDefault="004009DC">
            <w:pPr>
              <w:spacing w:before="0" w:after="0"/>
              <w:jc w:val="center"/>
              <w:rPr>
                <w:color w:val="000000"/>
                <w:sz w:val="16"/>
                <w:szCs w:val="16"/>
                <w:lang w:val="en-US" w:eastAsia="en-US"/>
              </w:rPr>
            </w:pPr>
            <w:r>
              <w:rPr>
                <w:color w:val="000000"/>
                <w:sz w:val="16"/>
                <w:szCs w:val="16"/>
                <w:lang w:val="en-US" w:eastAsia="en-US"/>
              </w:rPr>
              <w:t>2</w:t>
            </w:r>
          </w:p>
        </w:tc>
        <w:tc>
          <w:tcPr>
            <w:tcW w:w="1134" w:type="dxa"/>
            <w:tcBorders>
              <w:top w:val="none" w:sz="4" w:space="0" w:color="000000"/>
              <w:left w:val="none" w:sz="4" w:space="0" w:color="000000"/>
              <w:bottom w:val="single" w:sz="4" w:space="0" w:color="000000"/>
              <w:right w:val="single" w:sz="4" w:space="0" w:color="000000"/>
            </w:tcBorders>
            <w:noWrap/>
            <w:vAlign w:val="center"/>
          </w:tcPr>
          <w:p w:rsidR="0066425E" w:rsidRDefault="004009DC">
            <w:pPr>
              <w:spacing w:before="0" w:after="0"/>
              <w:jc w:val="center"/>
              <w:rPr>
                <w:color w:val="000000"/>
                <w:sz w:val="16"/>
                <w:szCs w:val="16"/>
                <w:lang w:eastAsia="en-US"/>
              </w:rPr>
            </w:pPr>
            <w:r>
              <w:rPr>
                <w:color w:val="000000"/>
                <w:sz w:val="16"/>
                <w:szCs w:val="16"/>
                <w:lang w:val="en-US" w:eastAsia="en-US"/>
              </w:rPr>
              <w:t>Поставщик</w:t>
            </w:r>
          </w:p>
          <w:p w:rsidR="0066425E" w:rsidRDefault="004009DC">
            <w:pPr>
              <w:spacing w:before="0" w:after="0"/>
              <w:jc w:val="center"/>
              <w:rPr>
                <w:color w:val="000000"/>
                <w:sz w:val="16"/>
                <w:szCs w:val="16"/>
                <w:lang w:val="en-US" w:eastAsia="en-US"/>
              </w:rPr>
            </w:pPr>
            <w:r>
              <w:rPr>
                <w:color w:val="000000"/>
                <w:sz w:val="16"/>
                <w:szCs w:val="16"/>
                <w:lang w:val="en-US" w:eastAsia="en-US"/>
              </w:rPr>
              <w:t xml:space="preserve"> 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val="en-US"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val="en-US"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val="en-US"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val="en-US"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val="en-US" w:eastAsia="en-US"/>
              </w:rPr>
            </w:pPr>
          </w:p>
        </w:tc>
        <w:tc>
          <w:tcPr>
            <w:tcW w:w="989" w:type="dxa"/>
            <w:vMerge/>
            <w:tcBorders>
              <w:left w:val="single" w:sz="4" w:space="0" w:color="000000"/>
              <w:right w:val="single" w:sz="4" w:space="0" w:color="000000"/>
            </w:tcBorders>
          </w:tcPr>
          <w:p w:rsidR="0066425E" w:rsidRDefault="0066425E">
            <w:pPr>
              <w:spacing w:before="0" w:after="0"/>
              <w:rPr>
                <w:lang w:val="en-US" w:eastAsia="en-US"/>
              </w:rPr>
            </w:pPr>
          </w:p>
        </w:tc>
      </w:tr>
      <w:tr w:rsidR="0066425E">
        <w:trPr>
          <w:trHeight w:val="763"/>
        </w:trPr>
        <w:tc>
          <w:tcPr>
            <w:tcW w:w="42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13"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426"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134" w:type="dxa"/>
            <w:gridSpan w:val="2"/>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Цена за 1 ед., руб. без НДС </w:t>
            </w:r>
          </w:p>
        </w:tc>
        <w:tc>
          <w:tcPr>
            <w:tcW w:w="1134" w:type="dxa"/>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Цена за 1 ед., руб. без НДС</w:t>
            </w:r>
          </w:p>
        </w:tc>
        <w:tc>
          <w:tcPr>
            <w:tcW w:w="1134" w:type="dxa"/>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Цена за 1 ед., руб. без НДС</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lang w:eastAsia="en-US"/>
              </w:rPr>
            </w:pPr>
          </w:p>
        </w:tc>
        <w:tc>
          <w:tcPr>
            <w:tcW w:w="989" w:type="dxa"/>
            <w:vMerge/>
            <w:tcBorders>
              <w:left w:val="single" w:sz="4" w:space="0" w:color="000000"/>
              <w:bottom w:val="single" w:sz="4" w:space="0" w:color="000000"/>
              <w:right w:val="single" w:sz="4" w:space="0" w:color="000000"/>
            </w:tcBorders>
          </w:tcPr>
          <w:p w:rsidR="0066425E" w:rsidRDefault="0066425E">
            <w:pPr>
              <w:spacing w:before="0" w:after="0"/>
              <w:rPr>
                <w:lang w:eastAsia="en-US"/>
              </w:rPr>
            </w:pPr>
          </w:p>
        </w:tc>
      </w:tr>
      <w:tr w:rsidR="0066425E">
        <w:trPr>
          <w:trHeight w:val="411"/>
        </w:trPr>
        <w:tc>
          <w:tcPr>
            <w:tcW w:w="425" w:type="dxa"/>
            <w:tcBorders>
              <w:top w:val="none" w:sz="4" w:space="0" w:color="000000"/>
              <w:left w:val="single" w:sz="4" w:space="0" w:color="000000"/>
              <w:bottom w:val="single" w:sz="4" w:space="0" w:color="000000"/>
              <w:right w:val="non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sz w:val="16"/>
                <w:szCs w:val="16"/>
                <w:lang w:eastAsia="en-US"/>
              </w:rPr>
            </w:pPr>
          </w:p>
        </w:tc>
        <w:tc>
          <w:tcPr>
            <w:tcW w:w="713" w:type="dxa"/>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5" w:type="dxa"/>
            <w:gridSpan w:val="3"/>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426" w:type="dxa"/>
            <w:gridSpan w:val="2"/>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708" w:type="dxa"/>
            <w:gridSpan w:val="2"/>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134" w:type="dxa"/>
            <w:gridSpan w:val="2"/>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singl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89" w:type="dxa"/>
            <w:tcBorders>
              <w:top w:val="non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jc w:val="center"/>
              <w:rPr>
                <w:color w:val="000000"/>
                <w:sz w:val="16"/>
                <w:szCs w:val="16"/>
                <w:lang w:eastAsia="en-US"/>
              </w:rPr>
            </w:pPr>
          </w:p>
        </w:tc>
      </w:tr>
      <w:tr w:rsidR="0066425E">
        <w:trPr>
          <w:trHeight w:val="433"/>
        </w:trPr>
        <w:tc>
          <w:tcPr>
            <w:tcW w:w="425" w:type="dxa"/>
            <w:tcBorders>
              <w:top w:val="single" w:sz="4" w:space="0" w:color="000000"/>
              <w:left w:val="single" w:sz="4" w:space="0" w:color="000000"/>
              <w:bottom w:val="single" w:sz="4" w:space="0" w:color="000000"/>
              <w:right w:val="non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sz w:val="16"/>
                <w:szCs w:val="16"/>
                <w:lang w:eastAsia="en-US"/>
              </w:rPr>
            </w:pPr>
          </w:p>
        </w:tc>
        <w:tc>
          <w:tcPr>
            <w:tcW w:w="713" w:type="dxa"/>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5" w:type="dxa"/>
            <w:gridSpan w:val="3"/>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426" w:type="dxa"/>
            <w:gridSpan w:val="2"/>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708" w:type="dxa"/>
            <w:gridSpan w:val="2"/>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134" w:type="dxa"/>
            <w:gridSpan w:val="2"/>
            <w:tcBorders>
              <w:top w:val="singl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134" w:type="dxa"/>
            <w:tcBorders>
              <w:top w:val="singl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89" w:type="dxa"/>
            <w:tcBorders>
              <w:top w:val="non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jc w:val="center"/>
              <w:rPr>
                <w:color w:val="000000"/>
                <w:sz w:val="16"/>
                <w:szCs w:val="16"/>
                <w:lang w:eastAsia="en-US"/>
              </w:rPr>
            </w:pPr>
          </w:p>
        </w:tc>
      </w:tr>
      <w:tr w:rsidR="0066425E">
        <w:trPr>
          <w:trHeight w:val="407"/>
        </w:trPr>
        <w:tc>
          <w:tcPr>
            <w:tcW w:w="7088" w:type="dxa"/>
            <w:gridSpan w:val="14"/>
            <w:tcBorders>
              <w:top w:val="single" w:sz="4" w:space="0" w:color="000000"/>
              <w:right w:val="single" w:sz="4" w:space="0" w:color="000000"/>
            </w:tcBorders>
            <w:shd w:val="clear" w:color="000000" w:fill="FFFFFF"/>
            <w:noWrap/>
            <w:vAlign w:val="center"/>
          </w:tcPr>
          <w:p w:rsidR="0066425E" w:rsidRDefault="0066425E">
            <w:pPr>
              <w:spacing w:before="0" w:after="0"/>
              <w:rPr>
                <w:color w:val="000000"/>
                <w:sz w:val="16"/>
                <w:szCs w:val="16"/>
                <w:lang w:eastAsia="en-US"/>
              </w:rPr>
            </w:pPr>
          </w:p>
          <w:p w:rsidR="0066425E" w:rsidRDefault="0066425E">
            <w:pPr>
              <w:spacing w:before="0" w:after="0"/>
              <w:rPr>
                <w:color w:val="000000"/>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4009DC">
            <w:pPr>
              <w:spacing w:before="0" w:after="0"/>
              <w:rPr>
                <w:color w:val="000000"/>
                <w:sz w:val="16"/>
                <w:szCs w:val="16"/>
                <w:lang w:eastAsia="en-US"/>
              </w:rPr>
            </w:pPr>
            <w:r>
              <w:rPr>
                <w:color w:val="000000"/>
                <w:sz w:val="16"/>
                <w:szCs w:val="16"/>
                <w:lang w:eastAsia="en-US"/>
              </w:rPr>
              <w:t>Сумма единичных расценок, итого руб. без НДС</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1134" w:type="dxa"/>
            <w:tcBorders>
              <w:top w:val="single" w:sz="4" w:space="0" w:color="000000"/>
              <w:left w:val="none" w:sz="4" w:space="0" w:color="000000"/>
              <w:bottom w:val="single" w:sz="4" w:space="0" w:color="000000"/>
              <w:right w:val="single" w:sz="4" w:space="0" w:color="000000"/>
            </w:tcBorders>
            <w:shd w:val="clear" w:color="000000" w:fill="FFFFFF"/>
            <w:vAlign w:val="bottom"/>
          </w:tcPr>
          <w:p w:rsidR="0066425E" w:rsidRDefault="0066425E">
            <w:pPr>
              <w:spacing w:before="0" w:after="0"/>
              <w:rPr>
                <w:color w:val="000000"/>
                <w:sz w:val="16"/>
                <w:szCs w:val="16"/>
                <w:lang w:eastAsia="en-US"/>
              </w:rPr>
            </w:pPr>
          </w:p>
        </w:tc>
        <w:tc>
          <w:tcPr>
            <w:tcW w:w="992"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989" w:type="dxa"/>
            <w:tcBorders>
              <w:top w:val="non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rPr>
                <w:color w:val="000000"/>
                <w:sz w:val="16"/>
                <w:szCs w:val="16"/>
                <w:lang w:eastAsia="en-US"/>
              </w:rPr>
            </w:pPr>
          </w:p>
        </w:tc>
      </w:tr>
      <w:tr w:rsidR="0066425E">
        <w:trPr>
          <w:trHeight w:val="407"/>
        </w:trPr>
        <w:tc>
          <w:tcPr>
            <w:tcW w:w="564" w:type="dxa"/>
            <w:gridSpan w:val="2"/>
            <w:shd w:val="clear" w:color="000000" w:fill="FFFFFF"/>
            <w:noWrap/>
            <w:vAlign w:val="center"/>
          </w:tcPr>
          <w:p w:rsidR="0066425E" w:rsidRDefault="0066425E">
            <w:pPr>
              <w:spacing w:before="0" w:after="0"/>
              <w:rPr>
                <w:color w:val="000000"/>
                <w:sz w:val="16"/>
                <w:szCs w:val="16"/>
                <w:lang w:eastAsia="en-US"/>
              </w:rPr>
            </w:pPr>
          </w:p>
        </w:tc>
        <w:tc>
          <w:tcPr>
            <w:tcW w:w="1134" w:type="dxa"/>
            <w:vAlign w:val="center"/>
          </w:tcPr>
          <w:p w:rsidR="0066425E" w:rsidRDefault="0066425E">
            <w:pPr>
              <w:spacing w:before="0" w:after="0"/>
              <w:rPr>
                <w:color w:val="000000"/>
                <w:sz w:val="16"/>
                <w:szCs w:val="16"/>
                <w:lang w:eastAsia="en-US"/>
              </w:rPr>
            </w:pPr>
          </w:p>
        </w:tc>
        <w:tc>
          <w:tcPr>
            <w:tcW w:w="835" w:type="dxa"/>
            <w:gridSpan w:val="2"/>
            <w:vAlign w:val="center"/>
          </w:tcPr>
          <w:p w:rsidR="0066425E" w:rsidRDefault="0066425E">
            <w:pPr>
              <w:spacing w:before="0" w:after="0"/>
              <w:rPr>
                <w:color w:val="000000"/>
                <w:sz w:val="16"/>
                <w:szCs w:val="16"/>
                <w:lang w:eastAsia="en-US"/>
              </w:rPr>
            </w:pPr>
          </w:p>
        </w:tc>
        <w:tc>
          <w:tcPr>
            <w:tcW w:w="865" w:type="dxa"/>
            <w:vAlign w:val="center"/>
          </w:tcPr>
          <w:p w:rsidR="0066425E" w:rsidRDefault="0066425E">
            <w:pPr>
              <w:spacing w:before="0" w:after="0"/>
              <w:rPr>
                <w:color w:val="000000"/>
                <w:sz w:val="16"/>
                <w:szCs w:val="16"/>
                <w:lang w:eastAsia="en-US"/>
              </w:rPr>
            </w:pPr>
          </w:p>
        </w:tc>
        <w:tc>
          <w:tcPr>
            <w:tcW w:w="567" w:type="dxa"/>
            <w:gridSpan w:val="2"/>
            <w:vAlign w:val="center"/>
          </w:tcPr>
          <w:p w:rsidR="0066425E" w:rsidRDefault="0066425E">
            <w:pPr>
              <w:spacing w:before="0" w:after="0"/>
              <w:rPr>
                <w:color w:val="000000"/>
                <w:sz w:val="16"/>
                <w:szCs w:val="16"/>
                <w:lang w:eastAsia="en-US"/>
              </w:rPr>
            </w:pPr>
          </w:p>
        </w:tc>
        <w:tc>
          <w:tcPr>
            <w:tcW w:w="425" w:type="dxa"/>
            <w:gridSpan w:val="2"/>
            <w:noWrap/>
            <w:vAlign w:val="center"/>
          </w:tcPr>
          <w:p w:rsidR="0066425E" w:rsidRDefault="0066425E">
            <w:pPr>
              <w:spacing w:before="0" w:after="0"/>
              <w:rPr>
                <w:color w:val="000000"/>
                <w:sz w:val="16"/>
                <w:szCs w:val="16"/>
                <w:lang w:eastAsia="en-US"/>
              </w:rPr>
            </w:pPr>
          </w:p>
        </w:tc>
        <w:tc>
          <w:tcPr>
            <w:tcW w:w="1139" w:type="dxa"/>
            <w:gridSpan w:val="2"/>
            <w:shd w:val="clear" w:color="000000" w:fill="FFFFFF"/>
            <w:vAlign w:val="center"/>
          </w:tcPr>
          <w:p w:rsidR="0066425E" w:rsidRDefault="0066425E">
            <w:pPr>
              <w:spacing w:before="0" w:after="0"/>
              <w:rPr>
                <w:color w:val="000000"/>
                <w:sz w:val="16"/>
                <w:szCs w:val="16"/>
                <w:lang w:eastAsia="en-US"/>
              </w:rPr>
            </w:pPr>
          </w:p>
        </w:tc>
        <w:tc>
          <w:tcPr>
            <w:tcW w:w="1559" w:type="dxa"/>
            <w:gridSpan w:val="2"/>
            <w:tcBorders>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4009DC">
            <w:pPr>
              <w:spacing w:before="0" w:after="0"/>
              <w:rPr>
                <w:color w:val="000000"/>
                <w:sz w:val="16"/>
                <w:szCs w:val="16"/>
                <w:lang w:eastAsia="en-US"/>
              </w:rPr>
            </w:pPr>
            <w:r>
              <w:rPr>
                <w:color w:val="000000"/>
                <w:sz w:val="16"/>
                <w:szCs w:val="16"/>
                <w:lang w:eastAsia="en-US"/>
              </w:rPr>
              <w:t>Цена поставки, итого, руб. без НДС (с учетом планового количества по каждой позиции)</w:t>
            </w: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rPr>
                <w:color w:val="000000"/>
                <w:sz w:val="16"/>
                <w:szCs w:val="16"/>
                <w:lang w:eastAsia="en-US"/>
              </w:rPr>
            </w:pPr>
          </w:p>
        </w:tc>
        <w:tc>
          <w:tcPr>
            <w:tcW w:w="1134" w:type="dxa"/>
            <w:tcBorders>
              <w:top w:val="single" w:sz="4" w:space="0" w:color="000000"/>
              <w:left w:val="none" w:sz="4" w:space="0" w:color="000000"/>
              <w:bottom w:val="single" w:sz="4" w:space="0" w:color="000000"/>
              <w:right w:val="single" w:sz="4" w:space="0" w:color="000000"/>
            </w:tcBorders>
            <w:shd w:val="clear" w:color="000000" w:fill="FFFFFF"/>
            <w:noWrap/>
            <w:vAlign w:val="bottom"/>
          </w:tcPr>
          <w:p w:rsidR="0066425E" w:rsidRDefault="0066425E">
            <w:pPr>
              <w:spacing w:before="0" w:after="0"/>
              <w:rPr>
                <w:color w:val="000000"/>
                <w:sz w:val="16"/>
                <w:szCs w:val="16"/>
                <w:lang w:eastAsia="en-US"/>
              </w:rPr>
            </w:pP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rPr>
                <w:color w:val="000000"/>
                <w:sz w:val="16"/>
                <w:szCs w:val="16"/>
                <w:lang w:eastAsia="en-US"/>
              </w:rPr>
            </w:pPr>
          </w:p>
        </w:tc>
        <w:tc>
          <w:tcPr>
            <w:tcW w:w="1134"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rPr>
                <w:color w:val="000000"/>
                <w:sz w:val="16"/>
                <w:szCs w:val="16"/>
                <w:lang w:eastAsia="en-US"/>
              </w:rPr>
            </w:pPr>
          </w:p>
        </w:tc>
        <w:tc>
          <w:tcPr>
            <w:tcW w:w="989" w:type="dxa"/>
            <w:tcBorders>
              <w:top w:val="non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rPr>
                <w:color w:val="000000"/>
                <w:sz w:val="16"/>
                <w:szCs w:val="16"/>
                <w:lang w:eastAsia="en-US"/>
              </w:rPr>
            </w:pPr>
          </w:p>
        </w:tc>
      </w:tr>
    </w:tbl>
    <w:p w:rsidR="0066425E" w:rsidRDefault="004009DC">
      <w:pPr>
        <w:spacing w:before="0" w:after="0"/>
        <w:ind w:left="5600" w:hanging="5600"/>
        <w:rPr>
          <w:sz w:val="20"/>
          <w:lang w:eastAsia="en-US"/>
        </w:rPr>
      </w:pPr>
      <w:r>
        <w:rPr>
          <w:sz w:val="20"/>
          <w:lang w:eastAsia="en-US"/>
        </w:rPr>
        <w:t>Итого начальная (максимальная) цена договора в рублях ____________________________________ без НДС.</w:t>
      </w:r>
    </w:p>
    <w:p w:rsidR="0066425E" w:rsidRDefault="004009DC">
      <w:pPr>
        <w:spacing w:before="0" w:after="0"/>
        <w:ind w:left="5600" w:hanging="5600"/>
        <w:rPr>
          <w:sz w:val="20"/>
          <w:lang w:eastAsia="en-US"/>
        </w:rPr>
      </w:pPr>
      <w:r>
        <w:rPr>
          <w:sz w:val="20"/>
          <w:lang w:eastAsia="en-US"/>
        </w:rPr>
        <w:t>Итого начальная (максимальная) цена договора в рублях ____________________________________ с НДС.</w:t>
      </w:r>
    </w:p>
    <w:p w:rsidR="0066425E" w:rsidRDefault="0066425E">
      <w:pPr>
        <w:spacing w:before="0" w:after="0"/>
        <w:rPr>
          <w:sz w:val="20"/>
          <w:lang w:eastAsia="en-US"/>
        </w:rPr>
      </w:pPr>
    </w:p>
    <w:p w:rsidR="0066425E" w:rsidRDefault="0066425E">
      <w:pPr>
        <w:spacing w:before="0" w:after="0"/>
        <w:rPr>
          <w:sz w:val="20"/>
          <w:lang w:eastAsia="en-US"/>
        </w:rPr>
      </w:pPr>
    </w:p>
    <w:p w:rsidR="0066425E" w:rsidRDefault="004009DC">
      <w:pPr>
        <w:spacing w:before="0" w:after="0"/>
        <w:rPr>
          <w:sz w:val="20"/>
          <w:lang w:eastAsia="en-US"/>
        </w:rPr>
      </w:pPr>
      <w:r>
        <w:rPr>
          <w:sz w:val="20"/>
          <w:lang w:eastAsia="en-US"/>
        </w:rPr>
        <w:t>В случае невозможности предоставления не менее чем трех ТКП, инициатор закупки (в столбце «Примечание») предоставляет пояснения о невозможности получения таких ТКП.</w:t>
      </w:r>
    </w:p>
    <w:p w:rsidR="0066425E" w:rsidRDefault="0066425E">
      <w:pPr>
        <w:spacing w:before="0" w:after="0"/>
        <w:ind w:firstLine="2835"/>
        <w:rPr>
          <w:lang w:eastAsia="en-US"/>
        </w:rPr>
      </w:pPr>
    </w:p>
    <w:p w:rsidR="0066425E" w:rsidRDefault="004009DC">
      <w:pPr>
        <w:spacing w:before="0" w:after="0"/>
        <w:ind w:firstLine="4536"/>
        <w:rPr>
          <w:sz w:val="16"/>
          <w:szCs w:val="16"/>
          <w:lang w:eastAsia="en-US"/>
        </w:rPr>
      </w:pPr>
      <w:r>
        <w:rPr>
          <w:lang w:eastAsia="en-US"/>
        </w:rPr>
        <w:t>Форма для выполнения работ, оказания услуг**</w:t>
      </w:r>
    </w:p>
    <w:tbl>
      <w:tblPr>
        <w:tblW w:w="15590" w:type="dxa"/>
        <w:tblInd w:w="-176" w:type="dxa"/>
        <w:tblLayout w:type="fixed"/>
        <w:tblLook w:val="04A0" w:firstRow="1" w:lastRow="0" w:firstColumn="1" w:lastColumn="0" w:noHBand="0" w:noVBand="1"/>
      </w:tblPr>
      <w:tblGrid>
        <w:gridCol w:w="485"/>
        <w:gridCol w:w="933"/>
        <w:gridCol w:w="567"/>
        <w:gridCol w:w="709"/>
        <w:gridCol w:w="1276"/>
        <w:gridCol w:w="1276"/>
        <w:gridCol w:w="1275"/>
        <w:gridCol w:w="1418"/>
        <w:gridCol w:w="1276"/>
        <w:gridCol w:w="1275"/>
        <w:gridCol w:w="1276"/>
        <w:gridCol w:w="1346"/>
        <w:gridCol w:w="1347"/>
        <w:gridCol w:w="1131"/>
      </w:tblGrid>
      <w:tr w:rsidR="0066425E">
        <w:trPr>
          <w:trHeight w:val="300"/>
        </w:trPr>
        <w:tc>
          <w:tcPr>
            <w:tcW w:w="485" w:type="dxa"/>
            <w:vMerge w:val="restart"/>
            <w:tcBorders>
              <w:top w:val="single" w:sz="4" w:space="0" w:color="000000"/>
              <w:left w:val="single" w:sz="4" w:space="0" w:color="000000"/>
              <w:bottom w:val="single" w:sz="4" w:space="0" w:color="000000"/>
              <w:right w:val="single" w:sz="4" w:space="0" w:color="000000"/>
            </w:tcBorders>
            <w:noWrap/>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 п/п</w:t>
            </w:r>
          </w:p>
        </w:tc>
        <w:tc>
          <w:tcPr>
            <w:tcW w:w="933"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Предмет работ/</w:t>
            </w:r>
          </w:p>
          <w:p w:rsidR="0066425E" w:rsidRDefault="004009DC">
            <w:pPr>
              <w:spacing w:before="0" w:after="0"/>
              <w:jc w:val="center"/>
              <w:rPr>
                <w:color w:val="000000"/>
                <w:sz w:val="16"/>
                <w:szCs w:val="16"/>
                <w:lang w:val="en-US" w:eastAsia="en-US"/>
              </w:rPr>
            </w:pPr>
            <w:r>
              <w:rPr>
                <w:color w:val="000000"/>
                <w:sz w:val="16"/>
                <w:szCs w:val="16"/>
                <w:lang w:val="en-US" w:eastAsia="en-US"/>
              </w:rPr>
              <w:t>услуг</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Ед. изм.</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Кол-во (х)</w:t>
            </w:r>
          </w:p>
        </w:tc>
        <w:tc>
          <w:tcPr>
            <w:tcW w:w="3827" w:type="dxa"/>
            <w:gridSpan w:val="3"/>
            <w:tcBorders>
              <w:top w:val="single" w:sz="4" w:space="0" w:color="000000"/>
              <w:left w:val="none" w:sz="4" w:space="0" w:color="000000"/>
              <w:bottom w:val="single" w:sz="4" w:space="0" w:color="000000"/>
              <w:right w:val="single" w:sz="4" w:space="0" w:color="000000"/>
            </w:tcBorders>
            <w:noWrap/>
            <w:vAlign w:val="bottom"/>
          </w:tcPr>
          <w:p w:rsidR="0066425E" w:rsidRDefault="004009DC">
            <w:pPr>
              <w:spacing w:before="0" w:after="0"/>
              <w:jc w:val="center"/>
              <w:rPr>
                <w:color w:val="000000"/>
                <w:sz w:val="16"/>
                <w:szCs w:val="16"/>
                <w:lang w:eastAsia="en-US"/>
              </w:rPr>
            </w:pPr>
            <w:r>
              <w:rPr>
                <w:color w:val="000000"/>
                <w:sz w:val="16"/>
                <w:szCs w:val="16"/>
                <w:lang w:eastAsia="en-US"/>
              </w:rPr>
              <w:t>Предложения субподрядчиков/исполнителей (ТКП)</w:t>
            </w:r>
          </w:p>
          <w:p w:rsidR="0066425E" w:rsidRDefault="004009DC">
            <w:pPr>
              <w:spacing w:before="0" w:after="0"/>
              <w:jc w:val="center"/>
              <w:rPr>
                <w:color w:val="000000"/>
                <w:sz w:val="16"/>
                <w:szCs w:val="16"/>
                <w:lang w:eastAsia="en-US"/>
              </w:rPr>
            </w:pPr>
            <w:r>
              <w:rPr>
                <w:color w:val="000000"/>
                <w:sz w:val="16"/>
                <w:szCs w:val="16"/>
                <w:lang w:eastAsia="en-US"/>
              </w:rPr>
              <w:t>(в том числе реквизиты ТКП - входящий номер, дата регистрации (при наличии), срок действия ТКП)</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Минимальное значение за 1 ед., руб. без НДС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Минимальное значение общей стоимости, руб. без НДС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Бюджет закупки, руб. без НДС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val="en-US" w:eastAsia="en-US"/>
              </w:rPr>
            </w:pPr>
            <w:r>
              <w:rPr>
                <w:color w:val="000000"/>
                <w:sz w:val="16"/>
                <w:szCs w:val="16"/>
                <w:lang w:val="en-US" w:eastAsia="en-US"/>
              </w:rPr>
              <w:t>Поправочный коэффициент (коэф.П)***</w:t>
            </w:r>
          </w:p>
        </w:tc>
        <w:tc>
          <w:tcPr>
            <w:tcW w:w="1346"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Итоговое значение за единицу с привязкой к бюджету, руб. с НДС (итог. ед.)</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Итоговое значение общей стоимости с привязкой к бюджету, руб. с НДС,</w:t>
            </w:r>
          </w:p>
          <w:p w:rsidR="0066425E" w:rsidRDefault="004009DC">
            <w:pPr>
              <w:spacing w:before="0" w:after="0"/>
              <w:jc w:val="center"/>
              <w:rPr>
                <w:color w:val="000000"/>
                <w:sz w:val="16"/>
                <w:szCs w:val="16"/>
                <w:lang w:val="en-US" w:eastAsia="en-US"/>
              </w:rPr>
            </w:pPr>
            <w:r>
              <w:rPr>
                <w:color w:val="000000"/>
                <w:sz w:val="16"/>
                <w:szCs w:val="16"/>
                <w:lang w:val="en-US" w:eastAsia="en-US"/>
              </w:rPr>
              <w:t>(итог. стоим.)</w:t>
            </w:r>
          </w:p>
        </w:tc>
        <w:tc>
          <w:tcPr>
            <w:tcW w:w="1131" w:type="dxa"/>
            <w:vMerge w:val="restart"/>
            <w:tcBorders>
              <w:top w:val="single" w:sz="4" w:space="0" w:color="000000"/>
              <w:left w:val="single" w:sz="4" w:space="0" w:color="000000"/>
              <w:right w:val="single" w:sz="4" w:space="0" w:color="000000"/>
            </w:tcBorders>
          </w:tcPr>
          <w:p w:rsidR="0066425E" w:rsidRDefault="0066425E">
            <w:pPr>
              <w:spacing w:before="0" w:after="0"/>
              <w:jc w:val="center"/>
              <w:rPr>
                <w:color w:val="000000"/>
                <w:sz w:val="16"/>
                <w:szCs w:val="16"/>
                <w:lang w:val="en-US" w:eastAsia="en-US"/>
              </w:rPr>
            </w:pPr>
          </w:p>
          <w:p w:rsidR="0066425E" w:rsidRDefault="0066425E">
            <w:pPr>
              <w:spacing w:before="0" w:after="0"/>
              <w:jc w:val="center"/>
              <w:rPr>
                <w:color w:val="000000"/>
                <w:sz w:val="16"/>
                <w:szCs w:val="16"/>
                <w:lang w:val="en-US" w:eastAsia="en-US"/>
              </w:rPr>
            </w:pPr>
          </w:p>
          <w:p w:rsidR="0066425E" w:rsidRDefault="0066425E">
            <w:pPr>
              <w:spacing w:before="0" w:after="0"/>
              <w:jc w:val="center"/>
              <w:rPr>
                <w:color w:val="000000"/>
                <w:sz w:val="16"/>
                <w:szCs w:val="16"/>
                <w:lang w:val="en-US" w:eastAsia="en-US"/>
              </w:rPr>
            </w:pPr>
          </w:p>
          <w:p w:rsidR="0066425E" w:rsidRDefault="0066425E">
            <w:pPr>
              <w:spacing w:before="0" w:after="0"/>
              <w:jc w:val="center"/>
              <w:rPr>
                <w:color w:val="000000"/>
                <w:sz w:val="16"/>
                <w:szCs w:val="16"/>
                <w:lang w:val="en-US" w:eastAsia="en-US"/>
              </w:rPr>
            </w:pPr>
          </w:p>
          <w:p w:rsidR="0066425E" w:rsidRDefault="0066425E">
            <w:pPr>
              <w:spacing w:before="0" w:after="0"/>
              <w:jc w:val="center"/>
              <w:rPr>
                <w:color w:val="000000"/>
                <w:sz w:val="16"/>
                <w:szCs w:val="16"/>
                <w:lang w:val="en-US" w:eastAsia="en-US"/>
              </w:rPr>
            </w:pPr>
          </w:p>
          <w:p w:rsidR="0066425E" w:rsidRDefault="004009DC">
            <w:pPr>
              <w:spacing w:before="0" w:after="0"/>
              <w:jc w:val="center"/>
              <w:rPr>
                <w:color w:val="000000"/>
                <w:sz w:val="16"/>
                <w:szCs w:val="16"/>
                <w:lang w:val="en-US" w:eastAsia="en-US"/>
              </w:rPr>
            </w:pPr>
            <w:r>
              <w:rPr>
                <w:color w:val="000000"/>
                <w:sz w:val="16"/>
                <w:szCs w:val="16"/>
                <w:lang w:eastAsia="en-US"/>
              </w:rPr>
              <w:t>Примечание</w:t>
            </w:r>
          </w:p>
          <w:p w:rsidR="0066425E" w:rsidRDefault="0066425E">
            <w:pPr>
              <w:spacing w:before="0" w:after="0"/>
              <w:rPr>
                <w:color w:val="000000"/>
                <w:sz w:val="16"/>
                <w:szCs w:val="16"/>
                <w:lang w:val="en-US" w:eastAsia="en-US"/>
              </w:rPr>
            </w:pPr>
          </w:p>
        </w:tc>
      </w:tr>
      <w:tr w:rsidR="0066425E">
        <w:trPr>
          <w:trHeight w:val="255"/>
        </w:trPr>
        <w:tc>
          <w:tcPr>
            <w:tcW w:w="48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933"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6" w:type="dxa"/>
            <w:tcBorders>
              <w:top w:val="none" w:sz="4" w:space="0" w:color="000000"/>
              <w:left w:val="none" w:sz="4" w:space="0" w:color="000000"/>
              <w:bottom w:val="single" w:sz="4" w:space="0" w:color="000000"/>
              <w:right w:val="single" w:sz="4" w:space="0" w:color="000000"/>
            </w:tcBorders>
            <w:noWrap/>
            <w:vAlign w:val="bottom"/>
          </w:tcPr>
          <w:p w:rsidR="0066425E" w:rsidRDefault="004009DC">
            <w:pPr>
              <w:spacing w:before="0" w:after="0"/>
              <w:jc w:val="center"/>
              <w:rPr>
                <w:color w:val="000000"/>
                <w:sz w:val="16"/>
                <w:szCs w:val="16"/>
                <w:lang w:val="en-US" w:eastAsia="en-US"/>
              </w:rPr>
            </w:pPr>
            <w:r>
              <w:rPr>
                <w:color w:val="000000"/>
                <w:sz w:val="16"/>
                <w:szCs w:val="16"/>
                <w:lang w:val="en-US" w:eastAsia="en-US"/>
              </w:rPr>
              <w:t>Субподрядчик/</w:t>
            </w:r>
            <w:r>
              <w:rPr>
                <w:color w:val="000000"/>
                <w:sz w:val="16"/>
                <w:szCs w:val="16"/>
                <w:lang w:eastAsia="en-US"/>
              </w:rPr>
              <w:t xml:space="preserve"> </w:t>
            </w:r>
            <w:r>
              <w:rPr>
                <w:color w:val="000000"/>
                <w:sz w:val="16"/>
                <w:szCs w:val="16"/>
                <w:lang w:val="en-US" w:eastAsia="en-US"/>
              </w:rPr>
              <w:t>исполнитель 1</w:t>
            </w:r>
          </w:p>
        </w:tc>
        <w:tc>
          <w:tcPr>
            <w:tcW w:w="1276" w:type="dxa"/>
            <w:tcBorders>
              <w:top w:val="none" w:sz="4" w:space="0" w:color="000000"/>
              <w:left w:val="none" w:sz="4" w:space="0" w:color="000000"/>
              <w:bottom w:val="single" w:sz="4" w:space="0" w:color="000000"/>
              <w:right w:val="single" w:sz="4" w:space="0" w:color="000000"/>
            </w:tcBorders>
            <w:noWrap/>
            <w:vAlign w:val="bottom"/>
          </w:tcPr>
          <w:p w:rsidR="0066425E" w:rsidRDefault="004009DC">
            <w:pPr>
              <w:spacing w:before="0" w:after="0"/>
              <w:jc w:val="center"/>
              <w:rPr>
                <w:color w:val="000000"/>
                <w:sz w:val="16"/>
                <w:szCs w:val="16"/>
                <w:lang w:eastAsia="en-US"/>
              </w:rPr>
            </w:pPr>
            <w:r>
              <w:rPr>
                <w:color w:val="000000"/>
                <w:sz w:val="16"/>
                <w:szCs w:val="16"/>
                <w:lang w:val="en-US" w:eastAsia="en-US"/>
              </w:rPr>
              <w:t>Субподрядчик/</w:t>
            </w:r>
          </w:p>
          <w:p w:rsidR="0066425E" w:rsidRDefault="004009DC">
            <w:pPr>
              <w:spacing w:before="0" w:after="0"/>
              <w:jc w:val="center"/>
              <w:rPr>
                <w:color w:val="000000"/>
                <w:sz w:val="16"/>
                <w:szCs w:val="16"/>
                <w:lang w:val="en-US" w:eastAsia="en-US"/>
              </w:rPr>
            </w:pPr>
            <w:r>
              <w:rPr>
                <w:color w:val="000000"/>
                <w:sz w:val="16"/>
                <w:szCs w:val="16"/>
                <w:lang w:val="en-US" w:eastAsia="en-US"/>
              </w:rPr>
              <w:t>исполнитель 2</w:t>
            </w:r>
          </w:p>
        </w:tc>
        <w:tc>
          <w:tcPr>
            <w:tcW w:w="1275" w:type="dxa"/>
            <w:tcBorders>
              <w:top w:val="none" w:sz="4" w:space="0" w:color="000000"/>
              <w:left w:val="none" w:sz="4" w:space="0" w:color="000000"/>
              <w:bottom w:val="single" w:sz="4" w:space="0" w:color="000000"/>
              <w:right w:val="single" w:sz="4" w:space="0" w:color="000000"/>
            </w:tcBorders>
            <w:noWrap/>
            <w:vAlign w:val="bottom"/>
          </w:tcPr>
          <w:p w:rsidR="0066425E" w:rsidRDefault="004009DC">
            <w:pPr>
              <w:spacing w:before="0" w:after="0"/>
              <w:jc w:val="center"/>
              <w:rPr>
                <w:color w:val="000000"/>
                <w:sz w:val="16"/>
                <w:szCs w:val="16"/>
                <w:lang w:eastAsia="en-US"/>
              </w:rPr>
            </w:pPr>
            <w:r>
              <w:rPr>
                <w:color w:val="000000"/>
                <w:sz w:val="16"/>
                <w:szCs w:val="16"/>
                <w:lang w:val="en-US" w:eastAsia="en-US"/>
              </w:rPr>
              <w:t>Субподрядчик/</w:t>
            </w:r>
          </w:p>
          <w:p w:rsidR="0066425E" w:rsidRDefault="004009DC">
            <w:pPr>
              <w:spacing w:before="0" w:after="0"/>
              <w:jc w:val="center"/>
              <w:rPr>
                <w:color w:val="000000"/>
                <w:sz w:val="16"/>
                <w:szCs w:val="16"/>
                <w:lang w:val="en-US" w:eastAsia="en-US"/>
              </w:rPr>
            </w:pPr>
            <w:r>
              <w:rPr>
                <w:color w:val="000000"/>
                <w:sz w:val="16"/>
                <w:szCs w:val="16"/>
                <w:lang w:val="en-US" w:eastAsia="en-US"/>
              </w:rPr>
              <w:t>исполнитель 3</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34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347"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131" w:type="dxa"/>
            <w:vMerge/>
            <w:tcBorders>
              <w:left w:val="single" w:sz="4" w:space="0" w:color="000000"/>
              <w:right w:val="single" w:sz="4" w:space="0" w:color="000000"/>
            </w:tcBorders>
          </w:tcPr>
          <w:p w:rsidR="0066425E" w:rsidRDefault="0066425E">
            <w:pPr>
              <w:spacing w:before="0" w:after="0"/>
              <w:rPr>
                <w:lang w:val="en-US" w:eastAsia="en-US"/>
              </w:rPr>
            </w:pPr>
          </w:p>
        </w:tc>
      </w:tr>
      <w:tr w:rsidR="0066425E">
        <w:trPr>
          <w:trHeight w:val="799"/>
        </w:trPr>
        <w:tc>
          <w:tcPr>
            <w:tcW w:w="48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933"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val="en-US" w:eastAsia="en-US"/>
              </w:rPr>
            </w:pPr>
          </w:p>
        </w:tc>
        <w:tc>
          <w:tcPr>
            <w:tcW w:w="1276" w:type="dxa"/>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 xml:space="preserve">Цена за 1 ед., руб. без НДС </w:t>
            </w:r>
          </w:p>
        </w:tc>
        <w:tc>
          <w:tcPr>
            <w:tcW w:w="1276" w:type="dxa"/>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Цена за 1 ед., руб. без НДС</w:t>
            </w:r>
          </w:p>
        </w:tc>
        <w:tc>
          <w:tcPr>
            <w:tcW w:w="1275" w:type="dxa"/>
            <w:tcBorders>
              <w:top w:val="non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Цена за 1 ед., руб. без НДС</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346"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347" w:type="dxa"/>
            <w:vMerge/>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rPr>
                <w:color w:val="000000"/>
                <w:sz w:val="16"/>
                <w:szCs w:val="16"/>
                <w:lang w:eastAsia="en-US"/>
              </w:rPr>
            </w:pPr>
          </w:p>
        </w:tc>
        <w:tc>
          <w:tcPr>
            <w:tcW w:w="1131" w:type="dxa"/>
            <w:vMerge/>
            <w:tcBorders>
              <w:left w:val="single" w:sz="4" w:space="0" w:color="000000"/>
              <w:bottom w:val="single" w:sz="4" w:space="0" w:color="000000"/>
              <w:right w:val="single" w:sz="4" w:space="0" w:color="000000"/>
            </w:tcBorders>
          </w:tcPr>
          <w:p w:rsidR="0066425E" w:rsidRDefault="0066425E">
            <w:pPr>
              <w:spacing w:before="0" w:after="0"/>
              <w:rPr>
                <w:lang w:eastAsia="en-US"/>
              </w:rPr>
            </w:pPr>
          </w:p>
        </w:tc>
      </w:tr>
      <w:tr w:rsidR="0066425E">
        <w:trPr>
          <w:trHeight w:val="407"/>
        </w:trPr>
        <w:tc>
          <w:tcPr>
            <w:tcW w:w="485" w:type="dxa"/>
            <w:tcBorders>
              <w:top w:val="none" w:sz="4" w:space="0" w:color="000000"/>
              <w:left w:val="single" w:sz="4" w:space="0" w:color="000000"/>
              <w:bottom w:val="single" w:sz="4" w:space="0" w:color="000000"/>
              <w:right w:val="non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sz w:val="16"/>
                <w:szCs w:val="16"/>
                <w:lang w:eastAsia="en-US"/>
              </w:rPr>
            </w:pPr>
          </w:p>
        </w:tc>
        <w:tc>
          <w:tcPr>
            <w:tcW w:w="567" w:type="dxa"/>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709" w:type="dxa"/>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5"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418"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346"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347"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131" w:type="dxa"/>
            <w:tcBorders>
              <w:top w:val="singl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jc w:val="center"/>
              <w:rPr>
                <w:color w:val="000000"/>
                <w:sz w:val="16"/>
                <w:szCs w:val="16"/>
                <w:lang w:eastAsia="en-US"/>
              </w:rPr>
            </w:pPr>
          </w:p>
        </w:tc>
      </w:tr>
      <w:tr w:rsidR="0066425E">
        <w:trPr>
          <w:trHeight w:val="407"/>
        </w:trPr>
        <w:tc>
          <w:tcPr>
            <w:tcW w:w="485" w:type="dxa"/>
            <w:tcBorders>
              <w:top w:val="none" w:sz="4" w:space="0" w:color="000000"/>
              <w:left w:val="single" w:sz="4" w:space="0" w:color="000000"/>
              <w:bottom w:val="single" w:sz="4" w:space="0" w:color="000000"/>
              <w:right w:val="non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sz w:val="16"/>
                <w:szCs w:val="16"/>
                <w:lang w:eastAsia="en-US"/>
              </w:rPr>
            </w:pPr>
          </w:p>
        </w:tc>
        <w:tc>
          <w:tcPr>
            <w:tcW w:w="567" w:type="dxa"/>
            <w:tcBorders>
              <w:top w:val="singl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709" w:type="dxa"/>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5"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418" w:type="dxa"/>
            <w:tcBorders>
              <w:top w:val="none" w:sz="4" w:space="0" w:color="000000"/>
              <w:left w:val="non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425E" w:rsidRDefault="0066425E">
            <w:pPr>
              <w:spacing w:before="0" w:after="0"/>
              <w:jc w:val="center"/>
              <w:rPr>
                <w:color w:val="000000"/>
                <w:sz w:val="16"/>
                <w:szCs w:val="16"/>
                <w:lang w:eastAsia="en-US"/>
              </w:rPr>
            </w:pPr>
          </w:p>
        </w:tc>
        <w:tc>
          <w:tcPr>
            <w:tcW w:w="1346"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347"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6425E" w:rsidRDefault="0066425E">
            <w:pPr>
              <w:spacing w:before="0" w:after="0"/>
              <w:jc w:val="center"/>
              <w:rPr>
                <w:color w:val="000000"/>
                <w:sz w:val="16"/>
                <w:szCs w:val="16"/>
                <w:lang w:eastAsia="en-US"/>
              </w:rPr>
            </w:pPr>
          </w:p>
        </w:tc>
        <w:tc>
          <w:tcPr>
            <w:tcW w:w="1131" w:type="dxa"/>
            <w:tcBorders>
              <w:top w:val="single" w:sz="4" w:space="0" w:color="000000"/>
              <w:left w:val="none" w:sz="4" w:space="0" w:color="000000"/>
              <w:bottom w:val="single" w:sz="4" w:space="0" w:color="000000"/>
              <w:right w:val="single" w:sz="4" w:space="0" w:color="000000"/>
            </w:tcBorders>
            <w:shd w:val="clear" w:color="000000" w:fill="FFFFFF"/>
          </w:tcPr>
          <w:p w:rsidR="0066425E" w:rsidRDefault="0066425E">
            <w:pPr>
              <w:spacing w:before="0" w:after="0"/>
              <w:jc w:val="center"/>
              <w:rPr>
                <w:color w:val="000000"/>
                <w:sz w:val="16"/>
                <w:szCs w:val="16"/>
                <w:lang w:eastAsia="en-US"/>
              </w:rPr>
            </w:pPr>
          </w:p>
        </w:tc>
      </w:tr>
      <w:tr w:rsidR="0066425E">
        <w:trPr>
          <w:trHeight w:val="1104"/>
        </w:trPr>
        <w:tc>
          <w:tcPr>
            <w:tcW w:w="485" w:type="dxa"/>
            <w:noWrap/>
            <w:vAlign w:val="center"/>
          </w:tcPr>
          <w:p w:rsidR="0066425E" w:rsidRDefault="0066425E">
            <w:pPr>
              <w:spacing w:before="0" w:after="0"/>
              <w:rPr>
                <w:color w:val="000000"/>
                <w:sz w:val="16"/>
                <w:szCs w:val="16"/>
                <w:lang w:eastAsia="en-US"/>
              </w:rPr>
            </w:pPr>
          </w:p>
        </w:tc>
        <w:tc>
          <w:tcPr>
            <w:tcW w:w="933" w:type="dxa"/>
            <w:vAlign w:val="center"/>
          </w:tcPr>
          <w:p w:rsidR="0066425E" w:rsidRDefault="0066425E">
            <w:pPr>
              <w:spacing w:before="0" w:after="0"/>
              <w:rPr>
                <w:sz w:val="16"/>
                <w:szCs w:val="16"/>
                <w:lang w:eastAsia="en-US"/>
              </w:rPr>
            </w:pPr>
          </w:p>
        </w:tc>
        <w:tc>
          <w:tcPr>
            <w:tcW w:w="567" w:type="dxa"/>
            <w:vAlign w:val="center"/>
          </w:tcPr>
          <w:p w:rsidR="0066425E" w:rsidRDefault="0066425E">
            <w:pPr>
              <w:spacing w:before="0" w:after="0"/>
              <w:rPr>
                <w:color w:val="000000"/>
                <w:sz w:val="16"/>
                <w:szCs w:val="16"/>
                <w:lang w:eastAsia="en-US"/>
              </w:rPr>
            </w:pPr>
          </w:p>
        </w:tc>
        <w:tc>
          <w:tcPr>
            <w:tcW w:w="709" w:type="dxa"/>
            <w:noWrap/>
            <w:vAlign w:val="center"/>
          </w:tcPr>
          <w:p w:rsidR="0066425E" w:rsidRDefault="0066425E">
            <w:pPr>
              <w:spacing w:before="0" w:after="0"/>
              <w:rPr>
                <w:color w:val="000000"/>
                <w:sz w:val="16"/>
                <w:szCs w:val="16"/>
                <w:lang w:eastAsia="en-US"/>
              </w:rPr>
            </w:pPr>
          </w:p>
        </w:tc>
        <w:tc>
          <w:tcPr>
            <w:tcW w:w="1276" w:type="dxa"/>
            <w:vAlign w:val="center"/>
          </w:tcPr>
          <w:p w:rsidR="0066425E" w:rsidRDefault="0066425E">
            <w:pPr>
              <w:spacing w:before="0" w:after="0"/>
              <w:rPr>
                <w:color w:val="000000"/>
                <w:sz w:val="16"/>
                <w:szCs w:val="16"/>
                <w:lang w:eastAsia="en-US"/>
              </w:rPr>
            </w:pPr>
          </w:p>
        </w:tc>
        <w:tc>
          <w:tcPr>
            <w:tcW w:w="1276" w:type="dxa"/>
            <w:tcBorders>
              <w:right w:val="single" w:sz="4" w:space="0" w:color="000000"/>
            </w:tcBorders>
            <w:vAlign w:val="center"/>
          </w:tcPr>
          <w:p w:rsidR="0066425E" w:rsidRDefault="0066425E">
            <w:pPr>
              <w:spacing w:before="0" w:after="0"/>
              <w:rPr>
                <w:color w:val="000000"/>
                <w:sz w:val="16"/>
                <w:szCs w:val="16"/>
                <w:lang w:eastAsia="en-US"/>
              </w:rPr>
            </w:pPr>
          </w:p>
        </w:tc>
        <w:tc>
          <w:tcPr>
            <w:tcW w:w="1275" w:type="dxa"/>
            <w:tcBorders>
              <w:top w:val="single" w:sz="4" w:space="0" w:color="000000"/>
              <w:left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Сумма единичных расценок работ/</w:t>
            </w:r>
            <w:r>
              <w:rPr>
                <w:color w:val="000000"/>
                <w:sz w:val="16"/>
                <w:szCs w:val="16"/>
                <w:lang w:eastAsia="en-US"/>
              </w:rPr>
              <w:br w:type="textWrapping" w:clear="all"/>
              <w:t>услуг, итого руб. без НДС</w:t>
            </w:r>
          </w:p>
        </w:tc>
        <w:tc>
          <w:tcPr>
            <w:tcW w:w="1418" w:type="dxa"/>
            <w:tcBorders>
              <w:top w:val="single" w:sz="4" w:space="0" w:color="000000"/>
              <w:left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6" w:type="dxa"/>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347" w:type="dxa"/>
            <w:tcBorders>
              <w:top w:val="single" w:sz="4" w:space="0" w:color="000000"/>
              <w:left w:val="none" w:sz="4" w:space="0" w:color="000000"/>
              <w:bottom w:val="single" w:sz="4" w:space="0" w:color="000000"/>
              <w:right w:val="single" w:sz="4" w:space="0" w:color="000000"/>
            </w:tcBorders>
            <w:noWrap/>
            <w:vAlign w:val="center"/>
          </w:tcPr>
          <w:p w:rsidR="0066425E" w:rsidRDefault="0066425E">
            <w:pPr>
              <w:spacing w:before="0" w:after="0"/>
              <w:jc w:val="center"/>
              <w:rPr>
                <w:color w:val="000000"/>
                <w:sz w:val="16"/>
                <w:szCs w:val="16"/>
                <w:lang w:eastAsia="en-US"/>
              </w:rPr>
            </w:pPr>
          </w:p>
        </w:tc>
        <w:tc>
          <w:tcPr>
            <w:tcW w:w="1131" w:type="dxa"/>
            <w:tcBorders>
              <w:top w:val="single" w:sz="4" w:space="0" w:color="000000"/>
              <w:left w:val="none" w:sz="4" w:space="0" w:color="000000"/>
              <w:right w:val="single" w:sz="4" w:space="0" w:color="000000"/>
            </w:tcBorders>
          </w:tcPr>
          <w:p w:rsidR="0066425E" w:rsidRDefault="0066425E">
            <w:pPr>
              <w:spacing w:before="0" w:after="0"/>
              <w:jc w:val="center"/>
              <w:rPr>
                <w:color w:val="000000"/>
                <w:sz w:val="16"/>
                <w:szCs w:val="16"/>
                <w:lang w:eastAsia="en-US"/>
              </w:rPr>
            </w:pPr>
          </w:p>
        </w:tc>
      </w:tr>
      <w:tr w:rsidR="0066425E">
        <w:trPr>
          <w:trHeight w:val="407"/>
        </w:trPr>
        <w:tc>
          <w:tcPr>
            <w:tcW w:w="485" w:type="dxa"/>
            <w:noWrap/>
            <w:vAlign w:val="center"/>
          </w:tcPr>
          <w:p w:rsidR="0066425E" w:rsidRDefault="0066425E">
            <w:pPr>
              <w:spacing w:before="0" w:after="0"/>
              <w:rPr>
                <w:color w:val="000000"/>
                <w:sz w:val="16"/>
                <w:szCs w:val="16"/>
                <w:lang w:eastAsia="en-US"/>
              </w:rPr>
            </w:pPr>
          </w:p>
        </w:tc>
        <w:tc>
          <w:tcPr>
            <w:tcW w:w="933" w:type="dxa"/>
            <w:vAlign w:val="center"/>
          </w:tcPr>
          <w:p w:rsidR="0066425E" w:rsidRDefault="0066425E">
            <w:pPr>
              <w:spacing w:before="0" w:after="0"/>
              <w:rPr>
                <w:sz w:val="16"/>
                <w:szCs w:val="16"/>
                <w:lang w:eastAsia="en-US"/>
              </w:rPr>
            </w:pPr>
          </w:p>
        </w:tc>
        <w:tc>
          <w:tcPr>
            <w:tcW w:w="567" w:type="dxa"/>
            <w:vAlign w:val="center"/>
          </w:tcPr>
          <w:p w:rsidR="0066425E" w:rsidRDefault="0066425E">
            <w:pPr>
              <w:spacing w:before="0" w:after="0"/>
              <w:rPr>
                <w:color w:val="000000"/>
                <w:sz w:val="16"/>
                <w:szCs w:val="16"/>
                <w:lang w:eastAsia="en-US"/>
              </w:rPr>
            </w:pPr>
          </w:p>
        </w:tc>
        <w:tc>
          <w:tcPr>
            <w:tcW w:w="709" w:type="dxa"/>
            <w:noWrap/>
            <w:vAlign w:val="center"/>
          </w:tcPr>
          <w:p w:rsidR="0066425E" w:rsidRDefault="0066425E">
            <w:pPr>
              <w:spacing w:before="0" w:after="0"/>
              <w:rPr>
                <w:color w:val="000000"/>
                <w:sz w:val="16"/>
                <w:szCs w:val="16"/>
                <w:lang w:eastAsia="en-US"/>
              </w:rPr>
            </w:pPr>
          </w:p>
        </w:tc>
        <w:tc>
          <w:tcPr>
            <w:tcW w:w="1276" w:type="dxa"/>
            <w:vAlign w:val="center"/>
          </w:tcPr>
          <w:p w:rsidR="0066425E" w:rsidRDefault="0066425E">
            <w:pPr>
              <w:spacing w:before="0" w:after="0"/>
              <w:rPr>
                <w:color w:val="000000"/>
                <w:sz w:val="16"/>
                <w:szCs w:val="16"/>
                <w:lang w:eastAsia="en-US"/>
              </w:rPr>
            </w:pPr>
          </w:p>
        </w:tc>
        <w:tc>
          <w:tcPr>
            <w:tcW w:w="1276" w:type="dxa"/>
            <w:tcBorders>
              <w:right w:val="single" w:sz="4" w:space="0" w:color="000000"/>
            </w:tcBorders>
            <w:vAlign w:val="center"/>
          </w:tcPr>
          <w:p w:rsidR="0066425E" w:rsidRDefault="0066425E">
            <w:pPr>
              <w:spacing w:before="0" w:after="0"/>
              <w:rPr>
                <w:color w:val="000000"/>
                <w:sz w:val="16"/>
                <w:szCs w:val="16"/>
                <w:lang w:eastAsia="en-US"/>
              </w:rPr>
            </w:pPr>
          </w:p>
        </w:tc>
        <w:tc>
          <w:tcPr>
            <w:tcW w:w="2693" w:type="dxa"/>
            <w:gridSpan w:val="2"/>
            <w:tcBorders>
              <w:top w:val="single" w:sz="4" w:space="0" w:color="000000"/>
              <w:left w:val="none" w:sz="4" w:space="0" w:color="000000"/>
              <w:bottom w:val="single" w:sz="4" w:space="0" w:color="000000"/>
              <w:right w:val="single" w:sz="4" w:space="0" w:color="000000"/>
            </w:tcBorders>
            <w:vAlign w:val="center"/>
          </w:tcPr>
          <w:p w:rsidR="0066425E" w:rsidRDefault="004009DC">
            <w:pPr>
              <w:spacing w:before="0" w:after="0"/>
              <w:jc w:val="center"/>
              <w:rPr>
                <w:color w:val="000000"/>
                <w:sz w:val="16"/>
                <w:szCs w:val="16"/>
                <w:lang w:eastAsia="en-US"/>
              </w:rPr>
            </w:pPr>
            <w:r>
              <w:rPr>
                <w:color w:val="000000"/>
                <w:sz w:val="16"/>
                <w:szCs w:val="16"/>
                <w:lang w:eastAsia="en-US"/>
              </w:rPr>
              <w:t>Цена работ/услуг, итого руб. без НДС (с учетом планового количества по каждой позиции)</w:t>
            </w:r>
          </w:p>
        </w:tc>
        <w:tc>
          <w:tcPr>
            <w:tcW w:w="1276" w:type="dxa"/>
            <w:tcBorders>
              <w:top w:val="non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276" w:type="dxa"/>
            <w:tcBorders>
              <w:top w:val="non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346" w:type="dxa"/>
            <w:tcBorders>
              <w:top w:val="none" w:sz="4" w:space="0" w:color="000000"/>
              <w:left w:val="singl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347" w:type="dxa"/>
            <w:tcBorders>
              <w:top w:val="none" w:sz="4" w:space="0" w:color="000000"/>
              <w:left w:val="none" w:sz="4" w:space="0" w:color="000000"/>
              <w:bottom w:val="single" w:sz="4" w:space="0" w:color="000000"/>
              <w:right w:val="single" w:sz="4" w:space="0" w:color="000000"/>
            </w:tcBorders>
            <w:vAlign w:val="center"/>
          </w:tcPr>
          <w:p w:rsidR="0066425E" w:rsidRDefault="0066425E">
            <w:pPr>
              <w:spacing w:before="0" w:after="0"/>
              <w:jc w:val="center"/>
              <w:rPr>
                <w:color w:val="000000"/>
                <w:sz w:val="16"/>
                <w:szCs w:val="16"/>
                <w:lang w:eastAsia="en-US"/>
              </w:rPr>
            </w:pPr>
          </w:p>
        </w:tc>
        <w:tc>
          <w:tcPr>
            <w:tcW w:w="1131" w:type="dxa"/>
            <w:tcBorders>
              <w:top w:val="single" w:sz="4" w:space="0" w:color="000000"/>
              <w:left w:val="none" w:sz="4" w:space="0" w:color="000000"/>
              <w:bottom w:val="single" w:sz="4" w:space="0" w:color="000000"/>
              <w:right w:val="single" w:sz="4" w:space="0" w:color="000000"/>
            </w:tcBorders>
          </w:tcPr>
          <w:p w:rsidR="0066425E" w:rsidRDefault="0066425E">
            <w:pPr>
              <w:spacing w:before="0" w:after="0"/>
              <w:jc w:val="center"/>
              <w:rPr>
                <w:color w:val="000000"/>
                <w:sz w:val="16"/>
                <w:szCs w:val="16"/>
                <w:lang w:eastAsia="en-US"/>
              </w:rPr>
            </w:pPr>
          </w:p>
        </w:tc>
      </w:tr>
    </w:tbl>
    <w:p w:rsidR="0066425E" w:rsidRDefault="0066425E">
      <w:pPr>
        <w:spacing w:before="0" w:after="0"/>
        <w:ind w:left="5600" w:hanging="5600"/>
        <w:rPr>
          <w:sz w:val="20"/>
          <w:lang w:eastAsia="en-US"/>
        </w:rPr>
      </w:pPr>
    </w:p>
    <w:p w:rsidR="0066425E" w:rsidRDefault="004009DC">
      <w:pPr>
        <w:spacing w:before="0" w:after="0"/>
        <w:ind w:left="5600" w:hanging="5600"/>
        <w:rPr>
          <w:sz w:val="20"/>
          <w:lang w:eastAsia="en-US"/>
        </w:rPr>
      </w:pPr>
      <w:r>
        <w:rPr>
          <w:sz w:val="20"/>
          <w:lang w:eastAsia="en-US"/>
        </w:rPr>
        <w:t>Итого начальная (максимальная) цена договора в рублях ____________________________________ без НДС.</w:t>
      </w:r>
    </w:p>
    <w:p w:rsidR="0066425E" w:rsidRDefault="004009DC">
      <w:pPr>
        <w:spacing w:before="0" w:after="0"/>
        <w:ind w:left="5600" w:hanging="5600"/>
        <w:rPr>
          <w:lang w:eastAsia="en-US"/>
        </w:rPr>
      </w:pPr>
      <w:r>
        <w:rPr>
          <w:sz w:val="20"/>
          <w:lang w:eastAsia="en-US"/>
        </w:rPr>
        <w:t>Итого начальная (максимальная) цена договора в рублях ____________________________________ с НДС</w:t>
      </w:r>
      <w:r>
        <w:rPr>
          <w:lang w:eastAsia="en-US"/>
        </w:rPr>
        <w:t>.</w:t>
      </w:r>
    </w:p>
    <w:p w:rsidR="0066425E" w:rsidRDefault="004009DC">
      <w:pPr>
        <w:spacing w:before="0" w:after="0"/>
        <w:rPr>
          <w:sz w:val="20"/>
          <w:lang w:eastAsia="en-US"/>
        </w:rPr>
      </w:pPr>
      <w:r>
        <w:rPr>
          <w:sz w:val="20"/>
          <w:lang w:eastAsia="en-US"/>
        </w:rPr>
        <w:t>В случае невозможности предоставления не менее чем трех ТКП, инициатор закупки (в столбце «Примечание») предоставляет пояснения о невозможности получения таких ТКП.</w:t>
      </w:r>
    </w:p>
    <w:p w:rsidR="0066425E" w:rsidRDefault="0066425E">
      <w:pPr>
        <w:spacing w:before="0" w:after="0"/>
        <w:rPr>
          <w:color w:val="000000"/>
          <w:sz w:val="20"/>
          <w:vertAlign w:val="superscript"/>
          <w:lang w:eastAsia="en-US"/>
        </w:rPr>
      </w:pPr>
    </w:p>
    <w:p w:rsidR="0066425E" w:rsidRDefault="004009DC">
      <w:pPr>
        <w:spacing w:before="0" w:after="0"/>
        <w:jc w:val="both"/>
        <w:rPr>
          <w:lang w:eastAsia="en-US"/>
        </w:rPr>
      </w:pPr>
      <w:r>
        <w:rPr>
          <w:lang w:eastAsia="en-US"/>
        </w:rPr>
        <w:t>Расчет произведен: Ф.И.О., должность, подпись (инициатор).</w:t>
      </w:r>
    </w:p>
    <w:p w:rsidR="0066425E" w:rsidRDefault="004009DC">
      <w:pPr>
        <w:spacing w:before="0" w:after="0"/>
        <w:jc w:val="both"/>
        <w:rPr>
          <w:lang w:eastAsia="en-US"/>
        </w:rPr>
      </w:pPr>
      <w:r>
        <w:rPr>
          <w:lang w:eastAsia="en-US"/>
        </w:rPr>
        <w:t>Дата расчета:</w:t>
      </w:r>
    </w:p>
    <w:p w:rsidR="0066425E" w:rsidRDefault="004009DC">
      <w:pPr>
        <w:spacing w:before="0" w:after="0"/>
        <w:rPr>
          <w:lang w:eastAsia="en-US"/>
        </w:rPr>
      </w:pPr>
      <w:r>
        <w:rPr>
          <w:lang w:eastAsia="en-US"/>
        </w:rPr>
        <w:t>Согласовано****</w:t>
      </w:r>
    </w:p>
    <w:p w:rsidR="0066425E" w:rsidRDefault="004009DC">
      <w:pPr>
        <w:spacing w:before="0" w:after="0"/>
        <w:rPr>
          <w:lang w:eastAsia="en-US"/>
        </w:rPr>
      </w:pPr>
      <w:r>
        <w:rPr>
          <w:lang w:eastAsia="en-US"/>
        </w:rPr>
        <w:t>Должность               _____________________________И.О. Фамилия</w:t>
      </w:r>
    </w:p>
    <w:p w:rsidR="0066425E" w:rsidRDefault="004009DC">
      <w:pPr>
        <w:spacing w:before="0" w:after="0"/>
        <w:rPr>
          <w:i/>
          <w:sz w:val="20"/>
          <w:szCs w:val="20"/>
          <w:lang w:eastAsia="en-US"/>
        </w:rPr>
      </w:pPr>
      <w:r>
        <w:rPr>
          <w:lang w:eastAsia="en-US"/>
        </w:rPr>
        <w:t xml:space="preserve">                                                         </w:t>
      </w:r>
      <w:r>
        <w:rPr>
          <w:i/>
          <w:sz w:val="20"/>
          <w:szCs w:val="20"/>
          <w:lang w:eastAsia="en-US"/>
        </w:rPr>
        <w:t>(подпись)</w:t>
      </w:r>
    </w:p>
    <w:p w:rsidR="0066425E" w:rsidRDefault="004009DC">
      <w:pPr>
        <w:spacing w:before="0" w:after="0"/>
        <w:jc w:val="both"/>
        <w:rPr>
          <w:i/>
          <w:iCs/>
          <w:sz w:val="20"/>
          <w:szCs w:val="20"/>
          <w:lang w:eastAsia="en-US"/>
        </w:rPr>
      </w:pPr>
      <w:r>
        <w:rPr>
          <w:i/>
          <w:iCs/>
          <w:sz w:val="20"/>
          <w:szCs w:val="20"/>
          <w:lang w:eastAsia="en-US"/>
        </w:rPr>
        <w:t xml:space="preserve">* утверждается </w:t>
      </w:r>
      <w:r>
        <w:rPr>
          <w:i/>
          <w:sz w:val="20"/>
          <w:szCs w:val="20"/>
          <w:lang w:eastAsia="en-US"/>
        </w:rPr>
        <w:t xml:space="preserve">руководителем, курирующим направление инициатора закупки (в соответствии с положениями приказа АО «Россети ЦИУС ЕЭС» от 26.04.2022 № 133 «Об утверждении основных направлений деятельности руководителей АО «Россети ЦИУС ЕЭС») - по закупкам структурных подразделений исполнительного аппарата </w:t>
      </w:r>
      <w:r>
        <w:rPr>
          <w:bCs/>
          <w:i/>
          <w:iCs/>
          <w:sz w:val="20"/>
          <w:szCs w:val="20"/>
          <w:lang w:eastAsia="en-US"/>
        </w:rPr>
        <w:t>АО</w:t>
      </w:r>
      <w:r>
        <w:rPr>
          <w:bCs/>
          <w:i/>
          <w:iCs/>
          <w:sz w:val="20"/>
          <w:szCs w:val="20"/>
          <w:lang w:val="en-US" w:eastAsia="en-US"/>
        </w:rPr>
        <w:t> </w:t>
      </w:r>
      <w:r>
        <w:rPr>
          <w:bCs/>
          <w:i/>
          <w:iCs/>
          <w:sz w:val="20"/>
          <w:szCs w:val="20"/>
          <w:lang w:eastAsia="en-US"/>
        </w:rPr>
        <w:t>«Россети ЦИУС ЕЭС»</w:t>
      </w:r>
      <w:r>
        <w:rPr>
          <w:i/>
          <w:iCs/>
          <w:sz w:val="20"/>
          <w:szCs w:val="20"/>
          <w:lang w:eastAsia="en-US"/>
        </w:rPr>
        <w:t xml:space="preserve">, </w:t>
      </w:r>
      <w:r>
        <w:rPr>
          <w:i/>
          <w:sz w:val="20"/>
          <w:szCs w:val="20"/>
          <w:lang w:eastAsia="en-US"/>
        </w:rPr>
        <w:t xml:space="preserve">Директором филиала </w:t>
      </w:r>
      <w:r>
        <w:rPr>
          <w:bCs/>
          <w:i/>
          <w:iCs/>
          <w:sz w:val="20"/>
          <w:szCs w:val="20"/>
          <w:lang w:eastAsia="en-US"/>
        </w:rPr>
        <w:t>АО</w:t>
      </w:r>
      <w:r>
        <w:rPr>
          <w:bCs/>
          <w:i/>
          <w:iCs/>
          <w:sz w:val="20"/>
          <w:szCs w:val="20"/>
          <w:lang w:val="en-US" w:eastAsia="en-US"/>
        </w:rPr>
        <w:t> </w:t>
      </w:r>
      <w:r>
        <w:rPr>
          <w:bCs/>
          <w:i/>
          <w:iCs/>
          <w:sz w:val="20"/>
          <w:szCs w:val="20"/>
          <w:lang w:eastAsia="en-US"/>
        </w:rPr>
        <w:t>«Россети ЦИУС ЕЭС»</w:t>
      </w:r>
      <w:r>
        <w:rPr>
          <w:i/>
          <w:iCs/>
          <w:sz w:val="20"/>
          <w:szCs w:val="20"/>
          <w:lang w:eastAsia="en-US"/>
        </w:rPr>
        <w:t xml:space="preserve"> либо курирующим Заместителем директора филиала </w:t>
      </w:r>
      <w:r>
        <w:rPr>
          <w:i/>
          <w:sz w:val="20"/>
          <w:szCs w:val="20"/>
          <w:lang w:eastAsia="en-US"/>
        </w:rPr>
        <w:t xml:space="preserve"> - по закупкам филиалов </w:t>
      </w:r>
      <w:r>
        <w:rPr>
          <w:bCs/>
          <w:i/>
          <w:iCs/>
          <w:sz w:val="20"/>
          <w:szCs w:val="20"/>
          <w:lang w:eastAsia="en-US"/>
        </w:rPr>
        <w:t>АО</w:t>
      </w:r>
      <w:r>
        <w:rPr>
          <w:bCs/>
          <w:i/>
          <w:iCs/>
          <w:sz w:val="20"/>
          <w:szCs w:val="20"/>
          <w:lang w:val="en-US" w:eastAsia="en-US"/>
        </w:rPr>
        <w:t> </w:t>
      </w:r>
      <w:r>
        <w:rPr>
          <w:bCs/>
          <w:i/>
          <w:iCs/>
          <w:sz w:val="20"/>
          <w:szCs w:val="20"/>
          <w:lang w:eastAsia="en-US"/>
        </w:rPr>
        <w:t>«Россети ЦИУС ЕЭС»</w:t>
      </w:r>
    </w:p>
    <w:p w:rsidR="0066425E" w:rsidRDefault="0066425E">
      <w:pPr>
        <w:spacing w:before="0" w:after="0"/>
        <w:jc w:val="both"/>
        <w:rPr>
          <w:i/>
          <w:iCs/>
          <w:sz w:val="20"/>
          <w:szCs w:val="20"/>
          <w:lang w:eastAsia="en-US"/>
        </w:rPr>
      </w:pPr>
    </w:p>
    <w:p w:rsidR="0066425E" w:rsidRDefault="004009DC">
      <w:pPr>
        <w:spacing w:before="0" w:after="0"/>
        <w:jc w:val="both"/>
        <w:rPr>
          <w:i/>
          <w:iCs/>
          <w:sz w:val="20"/>
          <w:szCs w:val="20"/>
          <w:lang w:eastAsia="en-US"/>
        </w:rPr>
      </w:pPr>
      <w:r>
        <w:rPr>
          <w:i/>
          <w:iCs/>
          <w:sz w:val="20"/>
          <w:szCs w:val="20"/>
          <w:lang w:eastAsia="en-US"/>
        </w:rPr>
        <w:lastRenderedPageBreak/>
        <w:t>** форма изменению не подлежит, вся необходимая дополнительная информация, указывается иниц</w:t>
      </w:r>
      <w:r w:rsidR="0007250F">
        <w:rPr>
          <w:i/>
          <w:iCs/>
          <w:sz w:val="20"/>
          <w:szCs w:val="20"/>
          <w:lang w:eastAsia="en-US"/>
        </w:rPr>
        <w:t>иатором в столбце «Примечание»</w:t>
      </w:r>
    </w:p>
    <w:p w:rsidR="0066425E" w:rsidRDefault="0066425E">
      <w:pPr>
        <w:spacing w:before="0" w:after="0"/>
        <w:jc w:val="both"/>
        <w:rPr>
          <w:i/>
          <w:iCs/>
          <w:sz w:val="20"/>
          <w:szCs w:val="20"/>
          <w:lang w:eastAsia="en-US"/>
        </w:rPr>
      </w:pPr>
    </w:p>
    <w:p w:rsidR="0066425E" w:rsidRDefault="004009DC">
      <w:pPr>
        <w:spacing w:before="0" w:after="0"/>
        <w:jc w:val="both"/>
        <w:rPr>
          <w:i/>
          <w:iCs/>
          <w:sz w:val="20"/>
          <w:szCs w:val="20"/>
          <w:lang w:eastAsia="en-US"/>
        </w:rPr>
      </w:pPr>
      <w:r>
        <w:rPr>
          <w:i/>
          <w:iCs/>
          <w:sz w:val="20"/>
          <w:szCs w:val="20"/>
          <w:lang w:eastAsia="en-US"/>
        </w:rPr>
        <w:t>*** в случае если итоговое значение общей стоимости по ТКП без НДС не превышает бюджет закупки без НДС, то поправочный коэффициент принимается за 1 (единицу). В случае если итоговое значение общей стоимости по ТКП превышает бюджет закупки без НДС, инициатор закупки корректирует (в том числе цену за ед., руб., без НДС) итоговое значение общей стоимости с привязкой к бюджету в целях приве</w:t>
      </w:r>
      <w:r w:rsidR="0007250F">
        <w:rPr>
          <w:i/>
          <w:iCs/>
          <w:sz w:val="20"/>
          <w:szCs w:val="20"/>
          <w:lang w:eastAsia="en-US"/>
        </w:rPr>
        <w:t>дения НМЦ и бюджета к равенству</w:t>
      </w:r>
    </w:p>
    <w:p w:rsidR="0066425E" w:rsidRDefault="0066425E">
      <w:pPr>
        <w:spacing w:before="0" w:after="0"/>
        <w:jc w:val="both"/>
        <w:rPr>
          <w:sz w:val="20"/>
          <w:szCs w:val="20"/>
          <w:lang w:eastAsia="en-US"/>
        </w:rPr>
      </w:pPr>
    </w:p>
    <w:p w:rsidR="0066425E" w:rsidRDefault="004009DC">
      <w:pPr>
        <w:spacing w:before="0" w:after="0"/>
        <w:jc w:val="both"/>
        <w:rPr>
          <w:i/>
          <w:sz w:val="20"/>
          <w:szCs w:val="20"/>
          <w:lang w:eastAsia="en-US"/>
        </w:rPr>
      </w:pPr>
      <w:r>
        <w:rPr>
          <w:sz w:val="20"/>
          <w:szCs w:val="20"/>
          <w:lang w:eastAsia="en-US"/>
        </w:rPr>
        <w:t xml:space="preserve">**** </w:t>
      </w:r>
      <w:r w:rsidR="0007250F" w:rsidRPr="0007250F">
        <w:rPr>
          <w:i/>
          <w:sz w:val="20"/>
          <w:szCs w:val="20"/>
          <w:lang w:eastAsia="en-US"/>
        </w:rPr>
        <w:t xml:space="preserve">по закупкам филиалов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r w:rsidR="0007250F" w:rsidRPr="0007250F">
        <w:rPr>
          <w:i/>
          <w:sz w:val="20"/>
          <w:szCs w:val="20"/>
          <w:lang w:eastAsia="en-US"/>
        </w:rPr>
        <w:t xml:space="preserve"> - непосредственным руководителем инициатора, Советником директора по безопасности филиала/по закупкам структурных подразделений исполнительного аппарата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r w:rsidR="0007250F" w:rsidRPr="0007250F">
        <w:rPr>
          <w:i/>
          <w:sz w:val="20"/>
          <w:szCs w:val="20"/>
          <w:lang w:eastAsia="en-US"/>
        </w:rPr>
        <w:t xml:space="preserve"> – непосредственным руководителем инициатора, экспертом Управления экономической и региональной безопасности исполнительного аппарата АО «Россети ЦИУС ЕЭС», ответственным за сопровождение закупочной деятельности исполнительного аппарата, и руководителем/заместителем руководителя Управления экономической и региональной безопасности исполнительного аппарата </w:t>
      </w:r>
      <w:r w:rsidR="0007250F" w:rsidRPr="0007250F">
        <w:rPr>
          <w:bCs/>
          <w:i/>
          <w:sz w:val="20"/>
          <w:szCs w:val="20"/>
          <w:lang w:eastAsia="en-US"/>
        </w:rPr>
        <w:t>АО</w:t>
      </w:r>
      <w:r w:rsidR="0007250F" w:rsidRPr="0007250F">
        <w:rPr>
          <w:bCs/>
          <w:i/>
          <w:sz w:val="20"/>
          <w:szCs w:val="20"/>
          <w:lang w:val="en-US" w:eastAsia="en-US"/>
        </w:rPr>
        <w:t> </w:t>
      </w:r>
      <w:r w:rsidR="0007250F" w:rsidRPr="0007250F">
        <w:rPr>
          <w:bCs/>
          <w:i/>
          <w:sz w:val="20"/>
          <w:szCs w:val="20"/>
          <w:lang w:eastAsia="en-US"/>
        </w:rPr>
        <w:t>«Россети ЦИУС ЕЭС</w:t>
      </w:r>
      <w:r>
        <w:rPr>
          <w:bCs/>
          <w:i/>
          <w:sz w:val="20"/>
          <w:szCs w:val="20"/>
          <w:lang w:eastAsia="en-US"/>
        </w:rPr>
        <w:t>»</w:t>
      </w:r>
    </w:p>
    <w:p w:rsidR="0066425E" w:rsidRDefault="004009DC">
      <w:pPr>
        <w:spacing w:before="0" w:after="0"/>
        <w:jc w:val="both"/>
        <w:rPr>
          <w:i/>
          <w:iCs/>
          <w:sz w:val="20"/>
          <w:szCs w:val="20"/>
          <w:lang w:eastAsia="en-US"/>
        </w:rPr>
      </w:pPr>
      <w:r>
        <w:rPr>
          <w:i/>
          <w:iCs/>
          <w:sz w:val="20"/>
          <w:szCs w:val="20"/>
          <w:lang w:eastAsia="en-US"/>
        </w:rPr>
        <w:t xml:space="preserve"> </w:t>
      </w:r>
    </w:p>
    <w:p w:rsidR="0066425E" w:rsidRDefault="0066425E">
      <w:pPr>
        <w:widowControl w:val="0"/>
        <w:tabs>
          <w:tab w:val="left" w:pos="0"/>
        </w:tabs>
        <w:spacing w:before="0" w:after="0"/>
        <w:ind w:left="709"/>
        <w:jc w:val="both"/>
        <w:rPr>
          <w:lang w:eastAsia="en-US"/>
        </w:rPr>
      </w:pPr>
    </w:p>
    <w:p w:rsidR="0066425E" w:rsidRDefault="004009DC">
      <w:pPr>
        <w:spacing w:before="0" w:after="0"/>
        <w:jc w:val="both"/>
        <w:rPr>
          <w:bCs/>
          <w:i/>
          <w:sz w:val="20"/>
          <w:szCs w:val="20"/>
          <w:u w:val="single"/>
          <w:lang w:eastAsia="en-US"/>
        </w:rPr>
      </w:pPr>
      <w:r>
        <w:rPr>
          <w:bCs/>
          <w:i/>
          <w:sz w:val="20"/>
          <w:szCs w:val="20"/>
          <w:u w:val="single"/>
          <w:lang w:eastAsia="en-US"/>
        </w:rPr>
        <w:t>По закупочным процедурам структурных подразделений исполнительного аппарата АО «Россети ЦИУС ЕЭС»:</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Инициатор закупки, подготовивший расчет, несет ответственность за правильность формирования расчета, в том числе за корректность вычислений, и соответствие представленной в расчете информации параметрам полученных ТКП, на основании которых составлен расчет.</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соответствующего подразделения (непосредственный руководитель Инициатора закупки), согласовавший расчет, подтверждает правильность формирования расчета, а также несет ответственность за правильность формирования расчета.</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Руководитель/заместитель руководителя Управления экономической и региональной безопасности исполнительного аппарата АО «Россети ЦИУС ЕЭС», согласовавший расчет, подтверждает правильность формирования расчета, в том числе корректность вычислений, а также соблюдение требований порядка организации антикоррупционного контроля закупочной деятельности АО «Россети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 а также несет ответственность за правильность формирования расчета, в том числе корректность вычислений, а также соблюдение требований порядка организации антикоррупционного контроля закупочной деятельности АО «Россети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курирующий направление Инициатора закупки (в соответствии с положениями приказа АО «Россети ЦИУС ЕЭС» от 26.04.2022 № 133 «Об утверждении основных направлений деятельности руководителей АО «Россети ЦИУС ЕЭС»), утверждает сформированный и согласованный расчет.</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u w:val="single"/>
          <w:lang w:eastAsia="en-US"/>
        </w:rPr>
      </w:pPr>
      <w:r>
        <w:rPr>
          <w:bCs/>
          <w:i/>
          <w:sz w:val="20"/>
          <w:szCs w:val="20"/>
          <w:u w:val="single"/>
          <w:lang w:eastAsia="en-US"/>
        </w:rPr>
        <w:t>По закупочным процедурам филиала АО «Россети ЦИУС ЕЭС»:</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Инициатор закупки, подготовивший расчет, несет ответственность за правильность формирования расчета, в том числе за корректность вычислений, и соответствие представленной в расчете информации параметрам полученных ТКП, на основании которых составлен расчет.</w:t>
      </w:r>
    </w:p>
    <w:p w:rsidR="0007250F" w:rsidRDefault="0007250F">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Руководитель соответствующего подразделения филиала (непосредственный руководитель Инициатора закупки), согласовавший расчет,  подтверждает правильность формирования расчета, а также несет ответственность за правильность формирования расчета.</w:t>
      </w:r>
    </w:p>
    <w:p w:rsidR="0007250F" w:rsidRDefault="0007250F">
      <w:pPr>
        <w:spacing w:before="0" w:after="0"/>
        <w:jc w:val="both"/>
        <w:rPr>
          <w:i/>
          <w:sz w:val="20"/>
          <w:szCs w:val="20"/>
          <w:lang w:eastAsia="en-US"/>
        </w:rPr>
      </w:pPr>
    </w:p>
    <w:p w:rsidR="0066425E" w:rsidRDefault="004009DC">
      <w:pPr>
        <w:spacing w:before="0" w:after="0"/>
        <w:jc w:val="both"/>
        <w:rPr>
          <w:bCs/>
          <w:i/>
          <w:sz w:val="20"/>
          <w:szCs w:val="20"/>
          <w:lang w:eastAsia="en-US"/>
        </w:rPr>
      </w:pPr>
      <w:r>
        <w:rPr>
          <w:i/>
          <w:sz w:val="20"/>
          <w:szCs w:val="20"/>
          <w:lang w:eastAsia="en-US"/>
        </w:rPr>
        <w:lastRenderedPageBreak/>
        <w:t>Советник директора по безопасности филиала</w:t>
      </w:r>
      <w:r>
        <w:rPr>
          <w:bCs/>
          <w:i/>
          <w:sz w:val="20"/>
          <w:szCs w:val="20"/>
          <w:lang w:eastAsia="en-US"/>
        </w:rPr>
        <w:t>, согласовавший расчет, подтверждает правильность формирования расчета, в том числе корректность вычислений, и соответствие представленной в расчете информации параметрам полученных ТКП, на основании которых составлен расчет, а также соблюдение требований порядка организации антикоррупционного контроля закупочной деятельности АО «Россети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 а также несет ответственность за правильность формирования расчета, в том числе корректность вычислений, и соответствие представленной в расчете информации параметрам полученных ТКП, на основании которых составлен расчет, а также соблюдение требований порядка организации антикоррупционного контроля закупочной деятельности АО «Россети ЦИУС ЕЭС», утвержденного приказом АО «ЦИУС ЕЭС» от 09.06.2023 № 133 «О контроле, в том числе антикоррупционном, закупочной деятельности и антикоррупционной экспертизе организационно-распорядительных документов».</w:t>
      </w:r>
    </w:p>
    <w:p w:rsidR="0066425E" w:rsidRDefault="0066425E">
      <w:pPr>
        <w:spacing w:before="0" w:after="0"/>
        <w:jc w:val="both"/>
        <w:rPr>
          <w:bCs/>
          <w:i/>
          <w:sz w:val="20"/>
          <w:szCs w:val="20"/>
          <w:lang w:eastAsia="en-US"/>
        </w:rPr>
      </w:pPr>
    </w:p>
    <w:p w:rsidR="0066425E" w:rsidRDefault="004009DC">
      <w:pPr>
        <w:spacing w:before="0" w:after="0"/>
        <w:jc w:val="both"/>
        <w:rPr>
          <w:bCs/>
          <w:i/>
          <w:sz w:val="20"/>
          <w:szCs w:val="20"/>
          <w:lang w:eastAsia="en-US"/>
        </w:rPr>
      </w:pPr>
      <w:r>
        <w:rPr>
          <w:bCs/>
          <w:i/>
          <w:sz w:val="20"/>
          <w:szCs w:val="20"/>
          <w:lang w:eastAsia="en-US"/>
        </w:rPr>
        <w:t>Директор филиала, либо курирующий Заместитель директора филиала АО «Россети ЦИУС ЕЭС», утверждает сформированный и согласованный расчет.</w:t>
      </w: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p w:rsidR="0066425E" w:rsidRDefault="0066425E">
      <w:pPr>
        <w:spacing w:before="0" w:after="0"/>
        <w:jc w:val="both"/>
        <w:rPr>
          <w:bCs/>
          <w:i/>
          <w:sz w:val="20"/>
          <w:szCs w:val="20"/>
          <w:lang w:eastAsia="en-US"/>
        </w:rPr>
      </w:pPr>
    </w:p>
    <w:sectPr w:rsidR="0066425E">
      <w:headerReference w:type="even" r:id="rId17"/>
      <w:headerReference w:type="default" r:id="rId18"/>
      <w:footerReference w:type="default" r:id="rId19"/>
      <w:pgSz w:w="16838" w:h="11906" w:orient="landscape"/>
      <w:pgMar w:top="851" w:right="1418"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B5A" w:rsidRDefault="006F2B5A">
      <w:pPr>
        <w:spacing w:after="0"/>
      </w:pPr>
      <w:r>
        <w:separator/>
      </w:r>
    </w:p>
  </w:endnote>
  <w:endnote w:type="continuationSeparator" w:id="0">
    <w:p w:rsidR="006F2B5A" w:rsidRDefault="006F2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charset w:val="00"/>
    <w:family w:val="auto"/>
    <w:pitch w:val="default"/>
  </w:font>
  <w:font w:name="Verdana">
    <w:panose1 w:val="020B0604030504040204"/>
    <w:charset w:val="CC"/>
    <w:family w:val="swiss"/>
    <w:pitch w:val="variable"/>
    <w:sig w:usb0="A00006FF" w:usb1="4000205B" w:usb2="00000010" w:usb3="00000000" w:csb0="0000019F" w:csb1="00000000"/>
  </w:font>
  <w:font w:name="PF Din Text Cond Pro Light">
    <w:panose1 w:val="02000000000000000000"/>
    <w:charset w:val="CC"/>
    <w:family w:val="auto"/>
    <w:pitch w:val="variable"/>
    <w:sig w:usb0="A00002BF" w:usb1="5000E0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5E" w:rsidRDefault="0066425E">
    <w:pPr>
      <w:pStyle w:val="ae"/>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B5A" w:rsidRDefault="006F2B5A">
      <w:pPr>
        <w:spacing w:after="0"/>
      </w:pPr>
      <w:r>
        <w:separator/>
      </w:r>
    </w:p>
  </w:footnote>
  <w:footnote w:type="continuationSeparator" w:id="0">
    <w:p w:rsidR="006F2B5A" w:rsidRDefault="006F2B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5E" w:rsidRDefault="004009DC">
    <w:pPr>
      <w:pStyle w:val="ac"/>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66425E" w:rsidRDefault="0066425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5E" w:rsidRDefault="004009DC">
    <w:pPr>
      <w:pStyle w:val="ac"/>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ED5BC9">
      <w:rPr>
        <w:rStyle w:val="afe"/>
        <w:noProof/>
      </w:rPr>
      <w:t>2</w:t>
    </w:r>
    <w:r>
      <w:rPr>
        <w:rStyle w:val="afe"/>
      </w:rPr>
      <w:fldChar w:fldCharType="end"/>
    </w:r>
  </w:p>
  <w:p w:rsidR="0066425E" w:rsidRDefault="0066425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5E" w:rsidRDefault="004009DC">
    <w:pPr>
      <w:pStyle w:val="ac"/>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66425E" w:rsidRDefault="0066425E">
    <w:pPr>
      <w:pStyle w:val="ac"/>
    </w:pPr>
  </w:p>
  <w:p w:rsidR="0066425E" w:rsidRDefault="0066425E"/>
  <w:p w:rsidR="0066425E" w:rsidRDefault="00664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5E" w:rsidRDefault="004009DC">
    <w:pPr>
      <w:pStyle w:val="ac"/>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ED5BC9">
      <w:rPr>
        <w:rStyle w:val="afe"/>
        <w:noProof/>
      </w:rPr>
      <w:t>8</w:t>
    </w:r>
    <w:r>
      <w:rPr>
        <w:rStyle w:val="afe"/>
      </w:rPr>
      <w:fldChar w:fldCharType="end"/>
    </w:r>
  </w:p>
  <w:p w:rsidR="0066425E" w:rsidRDefault="00664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190"/>
    <w:multiLevelType w:val="hybridMultilevel"/>
    <w:tmpl w:val="B79C571A"/>
    <w:lvl w:ilvl="0" w:tplc="F6FE088A">
      <w:start w:val="4"/>
      <w:numFmt w:val="bullet"/>
      <w:lvlText w:val="-"/>
      <w:lvlJc w:val="left"/>
      <w:pPr>
        <w:tabs>
          <w:tab w:val="num" w:pos="720"/>
        </w:tabs>
        <w:ind w:left="720" w:hanging="360"/>
      </w:pPr>
      <w:rPr>
        <w:rFonts w:ascii="Times New Roman" w:eastAsia="Times New Roman" w:hAnsi="Times New Roman"/>
      </w:rPr>
    </w:lvl>
    <w:lvl w:ilvl="1" w:tplc="E8F0DD52">
      <w:start w:val="1"/>
      <w:numFmt w:val="bullet"/>
      <w:lvlText w:val="o"/>
      <w:lvlJc w:val="left"/>
      <w:pPr>
        <w:ind w:left="2149" w:hanging="360"/>
      </w:pPr>
      <w:rPr>
        <w:rFonts w:ascii="Courier New" w:hAnsi="Courier New"/>
      </w:rPr>
    </w:lvl>
    <w:lvl w:ilvl="2" w:tplc="39560FEA">
      <w:start w:val="1"/>
      <w:numFmt w:val="bullet"/>
      <w:lvlText w:val=""/>
      <w:lvlJc w:val="left"/>
      <w:pPr>
        <w:ind w:left="2869" w:hanging="360"/>
      </w:pPr>
      <w:rPr>
        <w:rFonts w:ascii="Wingdings" w:hAnsi="Wingdings"/>
      </w:rPr>
    </w:lvl>
    <w:lvl w:ilvl="3" w:tplc="C4A8D818">
      <w:start w:val="1"/>
      <w:numFmt w:val="bullet"/>
      <w:lvlText w:val=""/>
      <w:lvlJc w:val="left"/>
      <w:pPr>
        <w:ind w:left="3589" w:hanging="360"/>
      </w:pPr>
      <w:rPr>
        <w:rFonts w:ascii="Symbol" w:hAnsi="Symbol"/>
      </w:rPr>
    </w:lvl>
    <w:lvl w:ilvl="4" w:tplc="B4BC1248">
      <w:start w:val="1"/>
      <w:numFmt w:val="bullet"/>
      <w:lvlText w:val="o"/>
      <w:lvlJc w:val="left"/>
      <w:pPr>
        <w:ind w:left="4309" w:hanging="360"/>
      </w:pPr>
      <w:rPr>
        <w:rFonts w:ascii="Courier New" w:hAnsi="Courier New"/>
      </w:rPr>
    </w:lvl>
    <w:lvl w:ilvl="5" w:tplc="D72C5F3C">
      <w:start w:val="1"/>
      <w:numFmt w:val="bullet"/>
      <w:lvlText w:val=""/>
      <w:lvlJc w:val="left"/>
      <w:pPr>
        <w:ind w:left="5029" w:hanging="360"/>
      </w:pPr>
      <w:rPr>
        <w:rFonts w:ascii="Wingdings" w:hAnsi="Wingdings"/>
      </w:rPr>
    </w:lvl>
    <w:lvl w:ilvl="6" w:tplc="D60C41BE">
      <w:start w:val="1"/>
      <w:numFmt w:val="bullet"/>
      <w:lvlText w:val=""/>
      <w:lvlJc w:val="left"/>
      <w:pPr>
        <w:ind w:left="5749" w:hanging="360"/>
      </w:pPr>
      <w:rPr>
        <w:rFonts w:ascii="Symbol" w:hAnsi="Symbol"/>
      </w:rPr>
    </w:lvl>
    <w:lvl w:ilvl="7" w:tplc="7EDAE6AC">
      <w:start w:val="1"/>
      <w:numFmt w:val="bullet"/>
      <w:lvlText w:val="o"/>
      <w:lvlJc w:val="left"/>
      <w:pPr>
        <w:ind w:left="6469" w:hanging="360"/>
      </w:pPr>
      <w:rPr>
        <w:rFonts w:ascii="Courier New" w:hAnsi="Courier New"/>
      </w:rPr>
    </w:lvl>
    <w:lvl w:ilvl="8" w:tplc="01766B5E">
      <w:start w:val="1"/>
      <w:numFmt w:val="bullet"/>
      <w:lvlText w:val=""/>
      <w:lvlJc w:val="left"/>
      <w:pPr>
        <w:ind w:left="7189" w:hanging="360"/>
      </w:pPr>
      <w:rPr>
        <w:rFonts w:ascii="Wingdings" w:hAnsi="Wingdings"/>
      </w:rPr>
    </w:lvl>
  </w:abstractNum>
  <w:abstractNum w:abstractNumId="1">
    <w:nsid w:val="20D075FA"/>
    <w:multiLevelType w:val="multilevel"/>
    <w:tmpl w:val="3FF86E4C"/>
    <w:lvl w:ilvl="0">
      <w:start w:val="9"/>
      <w:numFmt w:val="decimal"/>
      <w:pStyle w:val="1"/>
      <w:lvlText w:val="%1."/>
      <w:lvlJc w:val="center"/>
      <w:pPr>
        <w:tabs>
          <w:tab w:val="num" w:pos="568"/>
        </w:tabs>
        <w:ind w:left="568" w:hanging="568"/>
      </w:pPr>
    </w:lvl>
    <w:lvl w:ilvl="1">
      <w:start w:val="1"/>
      <w:numFmt w:val="decimal"/>
      <w:pStyle w:val="2"/>
      <w:lvlText w:val="%1.%2."/>
      <w:lvlJc w:val="left"/>
      <w:pPr>
        <w:tabs>
          <w:tab w:val="num" w:pos="2033"/>
        </w:tabs>
        <w:ind w:left="2033" w:hanging="1133"/>
      </w:pPr>
    </w:lvl>
    <w:lvl w:ilvl="2">
      <w:start w:val="10"/>
      <w:numFmt w:val="decimal"/>
      <w:pStyle w:val="3"/>
      <w:lvlText w:val="%1.%2.%3."/>
      <w:lvlJc w:val="left"/>
      <w:pPr>
        <w:tabs>
          <w:tab w:val="num" w:pos="1134"/>
        </w:tabs>
        <w:ind w:left="1134" w:hanging="1133"/>
      </w:pPr>
    </w:lvl>
    <w:lvl w:ilvl="3">
      <w:start w:val="1"/>
      <w:numFmt w:val="decimal"/>
      <w:pStyle w:val="4"/>
      <w:lvlText w:val="%1.%2.%3.%4."/>
      <w:lvlJc w:val="left"/>
      <w:pPr>
        <w:tabs>
          <w:tab w:val="num" w:pos="1134"/>
        </w:tabs>
        <w:ind w:left="1134" w:hanging="1134"/>
      </w:p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
    <w:nsid w:val="39914236"/>
    <w:multiLevelType w:val="hybridMultilevel"/>
    <w:tmpl w:val="C4FEDC74"/>
    <w:lvl w:ilvl="0" w:tplc="F2C8A722">
      <w:start w:val="1"/>
      <w:numFmt w:val="bullet"/>
      <w:lvlText w:val=""/>
      <w:lvlJc w:val="left"/>
      <w:pPr>
        <w:ind w:left="1429" w:hanging="360"/>
      </w:pPr>
      <w:rPr>
        <w:rFonts w:ascii="Symbol" w:hAnsi="Symbol"/>
      </w:rPr>
    </w:lvl>
    <w:lvl w:ilvl="1" w:tplc="5D60C7C0">
      <w:start w:val="1"/>
      <w:numFmt w:val="bullet"/>
      <w:lvlText w:val="o"/>
      <w:lvlJc w:val="left"/>
      <w:pPr>
        <w:ind w:left="2149" w:hanging="360"/>
      </w:pPr>
      <w:rPr>
        <w:rFonts w:ascii="Courier New" w:hAnsi="Courier New" w:cs="Courier New"/>
      </w:rPr>
    </w:lvl>
    <w:lvl w:ilvl="2" w:tplc="878A4E7C">
      <w:start w:val="1"/>
      <w:numFmt w:val="bullet"/>
      <w:lvlText w:val=""/>
      <w:lvlJc w:val="left"/>
      <w:pPr>
        <w:ind w:left="2869" w:hanging="360"/>
      </w:pPr>
      <w:rPr>
        <w:rFonts w:ascii="Wingdings" w:hAnsi="Wingdings"/>
      </w:rPr>
    </w:lvl>
    <w:lvl w:ilvl="3" w:tplc="6C3E068E">
      <w:start w:val="1"/>
      <w:numFmt w:val="bullet"/>
      <w:lvlText w:val=""/>
      <w:lvlJc w:val="left"/>
      <w:pPr>
        <w:ind w:left="3589" w:hanging="360"/>
      </w:pPr>
      <w:rPr>
        <w:rFonts w:ascii="Symbol" w:hAnsi="Symbol"/>
      </w:rPr>
    </w:lvl>
    <w:lvl w:ilvl="4" w:tplc="B9B4CA6E">
      <w:start w:val="1"/>
      <w:numFmt w:val="bullet"/>
      <w:lvlText w:val="o"/>
      <w:lvlJc w:val="left"/>
      <w:pPr>
        <w:ind w:left="4309" w:hanging="360"/>
      </w:pPr>
      <w:rPr>
        <w:rFonts w:ascii="Courier New" w:hAnsi="Courier New" w:cs="Courier New"/>
      </w:rPr>
    </w:lvl>
    <w:lvl w:ilvl="5" w:tplc="6B10BADE">
      <w:start w:val="1"/>
      <w:numFmt w:val="bullet"/>
      <w:lvlText w:val=""/>
      <w:lvlJc w:val="left"/>
      <w:pPr>
        <w:ind w:left="5029" w:hanging="360"/>
      </w:pPr>
      <w:rPr>
        <w:rFonts w:ascii="Wingdings" w:hAnsi="Wingdings"/>
      </w:rPr>
    </w:lvl>
    <w:lvl w:ilvl="6" w:tplc="6250EEF2">
      <w:start w:val="1"/>
      <w:numFmt w:val="bullet"/>
      <w:lvlText w:val=""/>
      <w:lvlJc w:val="left"/>
      <w:pPr>
        <w:ind w:left="5749" w:hanging="360"/>
      </w:pPr>
      <w:rPr>
        <w:rFonts w:ascii="Symbol" w:hAnsi="Symbol"/>
      </w:rPr>
    </w:lvl>
    <w:lvl w:ilvl="7" w:tplc="467C8318">
      <w:start w:val="1"/>
      <w:numFmt w:val="bullet"/>
      <w:lvlText w:val="o"/>
      <w:lvlJc w:val="left"/>
      <w:pPr>
        <w:ind w:left="6469" w:hanging="360"/>
      </w:pPr>
      <w:rPr>
        <w:rFonts w:ascii="Courier New" w:hAnsi="Courier New" w:cs="Courier New"/>
      </w:rPr>
    </w:lvl>
    <w:lvl w:ilvl="8" w:tplc="9FFC0A08">
      <w:start w:val="1"/>
      <w:numFmt w:val="bullet"/>
      <w:lvlText w:val=""/>
      <w:lvlJc w:val="left"/>
      <w:pPr>
        <w:ind w:left="7189" w:hanging="360"/>
      </w:pPr>
      <w:rPr>
        <w:rFonts w:ascii="Wingdings" w:hAnsi="Wingdings"/>
      </w:rPr>
    </w:lvl>
  </w:abstractNum>
  <w:abstractNum w:abstractNumId="3">
    <w:nsid w:val="552000D2"/>
    <w:multiLevelType w:val="hybridMultilevel"/>
    <w:tmpl w:val="45AC26EA"/>
    <w:lvl w:ilvl="0" w:tplc="469067DC">
      <w:start w:val="1"/>
      <w:numFmt w:val="decimal"/>
      <w:lvlText w:val="%1."/>
      <w:lvlJc w:val="left"/>
      <w:pPr>
        <w:ind w:left="1065" w:hanging="360"/>
      </w:pPr>
    </w:lvl>
    <w:lvl w:ilvl="1" w:tplc="CD64FA44">
      <w:start w:val="1"/>
      <w:numFmt w:val="lowerLetter"/>
      <w:lvlText w:val="%2."/>
      <w:lvlJc w:val="left"/>
      <w:pPr>
        <w:ind w:left="1785" w:hanging="360"/>
      </w:pPr>
    </w:lvl>
    <w:lvl w:ilvl="2" w:tplc="A686E0C6">
      <w:start w:val="1"/>
      <w:numFmt w:val="lowerRoman"/>
      <w:lvlText w:val="%3."/>
      <w:lvlJc w:val="right"/>
      <w:pPr>
        <w:ind w:left="2505" w:hanging="180"/>
      </w:pPr>
    </w:lvl>
    <w:lvl w:ilvl="3" w:tplc="C784ADCA">
      <w:start w:val="1"/>
      <w:numFmt w:val="decimal"/>
      <w:lvlText w:val="%4."/>
      <w:lvlJc w:val="left"/>
      <w:pPr>
        <w:ind w:left="3225" w:hanging="360"/>
      </w:pPr>
    </w:lvl>
    <w:lvl w:ilvl="4" w:tplc="BD42FE52">
      <w:start w:val="1"/>
      <w:numFmt w:val="lowerLetter"/>
      <w:lvlText w:val="%5."/>
      <w:lvlJc w:val="left"/>
      <w:pPr>
        <w:ind w:left="3945" w:hanging="360"/>
      </w:pPr>
    </w:lvl>
    <w:lvl w:ilvl="5" w:tplc="18E4543E">
      <w:start w:val="1"/>
      <w:numFmt w:val="lowerRoman"/>
      <w:lvlText w:val="%6."/>
      <w:lvlJc w:val="right"/>
      <w:pPr>
        <w:ind w:left="4665" w:hanging="180"/>
      </w:pPr>
    </w:lvl>
    <w:lvl w:ilvl="6" w:tplc="5F1890D2">
      <w:start w:val="1"/>
      <w:numFmt w:val="decimal"/>
      <w:lvlText w:val="%7."/>
      <w:lvlJc w:val="left"/>
      <w:pPr>
        <w:ind w:left="5385" w:hanging="360"/>
      </w:pPr>
    </w:lvl>
    <w:lvl w:ilvl="7" w:tplc="3B5EE694">
      <w:start w:val="1"/>
      <w:numFmt w:val="lowerLetter"/>
      <w:lvlText w:val="%8."/>
      <w:lvlJc w:val="left"/>
      <w:pPr>
        <w:ind w:left="6105" w:hanging="360"/>
      </w:pPr>
    </w:lvl>
    <w:lvl w:ilvl="8" w:tplc="6E1EF3B2">
      <w:start w:val="1"/>
      <w:numFmt w:val="lowerRoman"/>
      <w:lvlText w:val="%9."/>
      <w:lvlJc w:val="right"/>
      <w:pPr>
        <w:ind w:left="6825" w:hanging="180"/>
      </w:pPr>
    </w:lvl>
  </w:abstractNum>
  <w:abstractNum w:abstractNumId="4">
    <w:nsid w:val="5CB96FFB"/>
    <w:multiLevelType w:val="multilevel"/>
    <w:tmpl w:val="C660D8D2"/>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D40332A"/>
    <w:multiLevelType w:val="multilevel"/>
    <w:tmpl w:val="A1B4FDF4"/>
    <w:lvl w:ilvl="0">
      <w:start w:val="1"/>
      <w:numFmt w:val="decimal"/>
      <w:lvlText w:val="%1."/>
      <w:lvlJc w:val="left"/>
      <w:pPr>
        <w:ind w:left="360" w:hanging="360"/>
      </w:pPr>
      <w:rPr>
        <w:b/>
      </w:rPr>
    </w:lvl>
    <w:lvl w:ilvl="1">
      <w:start w:val="1"/>
      <w:numFmt w:val="decimal"/>
      <w:lvlText w:val="%1.%2."/>
      <w:lvlJc w:val="left"/>
      <w:pPr>
        <w:ind w:left="128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5E"/>
    <w:rsid w:val="0007250F"/>
    <w:rsid w:val="004009DC"/>
    <w:rsid w:val="0062785B"/>
    <w:rsid w:val="0066425E"/>
    <w:rsid w:val="006F2B5A"/>
    <w:rsid w:val="00ED5BC9"/>
    <w:rsid w:val="00F6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100" w:after="100"/>
    </w:pPr>
    <w:rPr>
      <w:sz w:val="24"/>
      <w:szCs w:val="24"/>
    </w:rPr>
  </w:style>
  <w:style w:type="paragraph" w:styleId="10">
    <w:name w:val="heading 1"/>
    <w:basedOn w:val="a0"/>
    <w:next w:val="a0"/>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0"/>
    <w:next w:val="a0"/>
    <w:link w:val="21"/>
    <w:qFormat/>
    <w:pPr>
      <w:keepNext/>
      <w:spacing w:before="0" w:after="0"/>
      <w:jc w:val="both"/>
      <w:outlineLvl w:val="1"/>
    </w:pPr>
    <w:rPr>
      <w:i/>
      <w:iCs/>
      <w:color w:val="000000"/>
      <w:sz w:val="28"/>
      <w:szCs w:val="28"/>
    </w:rPr>
  </w:style>
  <w:style w:type="paragraph" w:styleId="30">
    <w:name w:val="heading 3"/>
    <w:basedOn w:val="a0"/>
    <w:next w:val="a0"/>
    <w:link w:val="31"/>
    <w:qFormat/>
    <w:pPr>
      <w:keepNext/>
      <w:spacing w:before="240" w:after="60"/>
      <w:outlineLvl w:val="2"/>
    </w:pPr>
    <w:rPr>
      <w:rFonts w:ascii="Cambria" w:hAnsi="Cambria"/>
      <w:b/>
      <w:bCs/>
      <w:sz w:val="26"/>
      <w:szCs w:val="26"/>
    </w:rPr>
  </w:style>
  <w:style w:type="paragraph" w:styleId="40">
    <w:name w:val="heading 4"/>
    <w:basedOn w:val="a0"/>
    <w:next w:val="a0"/>
    <w:link w:val="41"/>
    <w:qFormat/>
    <w:pPr>
      <w:keepNext/>
      <w:spacing w:before="0" w:after="0"/>
      <w:jc w:val="both"/>
      <w:outlineLvl w:val="3"/>
    </w:pPr>
    <w:rPr>
      <w:sz w:val="28"/>
      <w:szCs w:val="28"/>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08"/>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0"/>
    <w:next w:val="a0"/>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0"/>
    <w:next w:val="a0"/>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0"/>
    <w:link w:val="ad"/>
    <w:pPr>
      <w:tabs>
        <w:tab w:val="center" w:pos="4677"/>
        <w:tab w:val="right" w:pos="9355"/>
      </w:tabs>
    </w:pPr>
  </w:style>
  <w:style w:type="character" w:customStyle="1" w:styleId="HeaderChar">
    <w:name w:val="Header Char"/>
    <w:uiPriority w:val="99"/>
  </w:style>
  <w:style w:type="paragraph" w:styleId="ae">
    <w:name w:val="footer"/>
    <w:basedOn w:val="a0"/>
    <w:link w:val="af"/>
    <w:pPr>
      <w:tabs>
        <w:tab w:val="center" w:pos="4677"/>
        <w:tab w:val="right" w:pos="9355"/>
      </w:tabs>
    </w:p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0"/>
    <w:link w:val="af4"/>
    <w:uiPriority w:val="99"/>
    <w:unhideWhenUsed/>
    <w:pPr>
      <w:spacing w:before="0" w:after="0"/>
    </w:pPr>
    <w:rPr>
      <w:rFonts w:ascii="Calibri" w:eastAsia="Calibri" w:hAnsi="Calibri"/>
      <w:sz w:val="20"/>
      <w:szCs w:val="20"/>
      <w:lang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semiHidden/>
    <w:unhideWhenUsed/>
    <w:pPr>
      <w:spacing w:after="0"/>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9">
    <w:name w:val="TOC Heading"/>
    <w:uiPriority w:val="39"/>
    <w:unhideWhenUsed/>
  </w:style>
  <w:style w:type="paragraph" w:styleId="afa">
    <w:name w:val="table of figures"/>
    <w:basedOn w:val="a0"/>
    <w:next w:val="a0"/>
    <w:uiPriority w:val="99"/>
    <w:unhideWhenUsed/>
    <w:pPr>
      <w:spacing w:after="0"/>
    </w:pPr>
  </w:style>
  <w:style w:type="paragraph" w:styleId="25">
    <w:name w:val="Body Text 2"/>
    <w:basedOn w:val="a0"/>
    <w:link w:val="26"/>
    <w:pPr>
      <w:widowControl w:val="0"/>
      <w:spacing w:before="0" w:after="0"/>
      <w:jc w:val="center"/>
    </w:pPr>
    <w:rPr>
      <w:sz w:val="28"/>
      <w:szCs w:val="28"/>
    </w:rPr>
  </w:style>
  <w:style w:type="paragraph" w:customStyle="1" w:styleId="afb">
    <w:name w:val="Документ"/>
    <w:basedOn w:val="a0"/>
    <w:link w:val="afc"/>
    <w:uiPriority w:val="99"/>
    <w:pPr>
      <w:spacing w:before="0" w:after="0"/>
      <w:ind w:firstLine="720"/>
      <w:jc w:val="both"/>
    </w:pPr>
    <w:rPr>
      <w:sz w:val="20"/>
      <w:szCs w:val="20"/>
    </w:rPr>
  </w:style>
  <w:style w:type="paragraph" w:customStyle="1" w:styleId="2">
    <w:name w:val="Пункт_2"/>
    <w:basedOn w:val="a0"/>
    <w:pPr>
      <w:numPr>
        <w:ilvl w:val="1"/>
        <w:numId w:val="1"/>
      </w:numPr>
      <w:spacing w:before="0" w:after="0" w:line="360" w:lineRule="auto"/>
      <w:jc w:val="both"/>
    </w:pPr>
    <w:rPr>
      <w:sz w:val="28"/>
      <w:szCs w:val="28"/>
    </w:rPr>
  </w:style>
  <w:style w:type="paragraph" w:customStyle="1" w:styleId="3">
    <w:name w:val="Пункт_3"/>
    <w:basedOn w:val="2"/>
    <w:pPr>
      <w:numPr>
        <w:ilvl w:val="2"/>
      </w:numPr>
    </w:pPr>
  </w:style>
  <w:style w:type="paragraph" w:customStyle="1" w:styleId="4">
    <w:name w:val="Пункт_4"/>
    <w:basedOn w:val="3"/>
    <w:pPr>
      <w:numPr>
        <w:ilvl w:val="3"/>
      </w:numPr>
    </w:pPr>
  </w:style>
  <w:style w:type="paragraph" w:customStyle="1" w:styleId="5ABCD">
    <w:name w:val="Пункт_5_ABCD"/>
    <w:basedOn w:val="a0"/>
    <w:pPr>
      <w:numPr>
        <w:ilvl w:val="4"/>
        <w:numId w:val="1"/>
      </w:numPr>
      <w:spacing w:before="0" w:after="0" w:line="360" w:lineRule="auto"/>
      <w:jc w:val="both"/>
    </w:pPr>
    <w:rPr>
      <w:sz w:val="28"/>
      <w:szCs w:val="28"/>
    </w:rPr>
  </w:style>
  <w:style w:type="paragraph" w:customStyle="1" w:styleId="1">
    <w:name w:val="Пункт_1"/>
    <w:basedOn w:val="a0"/>
    <w:pPr>
      <w:keepNext/>
      <w:numPr>
        <w:numId w:val="1"/>
      </w:numPr>
      <w:spacing w:before="480" w:after="240"/>
      <w:jc w:val="center"/>
      <w:outlineLvl w:val="0"/>
    </w:pPr>
    <w:rPr>
      <w:rFonts w:ascii="Arial" w:hAnsi="Arial" w:cs="Arial"/>
      <w:b/>
      <w:bCs/>
      <w:sz w:val="32"/>
      <w:szCs w:val="32"/>
    </w:rPr>
  </w:style>
  <w:style w:type="paragraph" w:customStyle="1" w:styleId="afd">
    <w:name w:val="Вертикальные заголовки"/>
    <w:basedOn w:val="a0"/>
    <w:pPr>
      <w:spacing w:before="0" w:after="0" w:line="360" w:lineRule="auto"/>
    </w:pPr>
  </w:style>
  <w:style w:type="character" w:styleId="afe">
    <w:name w:val="page number"/>
    <w:basedOn w:val="a1"/>
  </w:style>
  <w:style w:type="character" w:customStyle="1" w:styleId="afc">
    <w:name w:val="Документ Знак"/>
    <w:link w:val="afb"/>
    <w:rPr>
      <w:lang w:val="ru-RU" w:eastAsia="ru-RU" w:bidi="ar-SA"/>
    </w:rPr>
  </w:style>
  <w:style w:type="paragraph" w:customStyle="1" w:styleId="msonormalcxspmiddle">
    <w:name w:val="msonormalcxspmiddle"/>
    <w:basedOn w:val="a0"/>
    <w:pPr>
      <w:spacing w:beforeAutospacing="1" w:afterAutospacing="1"/>
    </w:pPr>
  </w:style>
  <w:style w:type="paragraph" w:customStyle="1" w:styleId="3192">
    <w:name w:val="Основной текст 3;Знак19;Знак2"/>
    <w:basedOn w:val="a0"/>
    <w:link w:val="31920"/>
    <w:pPr>
      <w:spacing w:before="0" w:after="120"/>
    </w:pPr>
    <w:rPr>
      <w:sz w:val="16"/>
      <w:szCs w:val="16"/>
      <w:lang w:val="en-US" w:eastAsia="en-US"/>
    </w:rPr>
  </w:style>
  <w:style w:type="character" w:customStyle="1" w:styleId="31920">
    <w:name w:val="Основной текст 3 Знак;Знак19 Знак;Знак2 Знак"/>
    <w:link w:val="3192"/>
    <w:rPr>
      <w:sz w:val="16"/>
      <w:szCs w:val="16"/>
      <w:lang w:val="en-US" w:eastAsia="en-US" w:bidi="ar-SA"/>
    </w:rPr>
  </w:style>
  <w:style w:type="character" w:customStyle="1" w:styleId="af">
    <w:name w:val="Нижний колонтитул Знак"/>
    <w:link w:val="ae"/>
    <w:rPr>
      <w:sz w:val="24"/>
      <w:szCs w:val="24"/>
    </w:rPr>
  </w:style>
  <w:style w:type="paragraph" w:styleId="aff">
    <w:name w:val="Revision"/>
    <w:hidden/>
    <w:uiPriority w:val="99"/>
    <w:semiHidden/>
    <w:rPr>
      <w:sz w:val="24"/>
      <w:szCs w:val="24"/>
    </w:rPr>
  </w:style>
  <w:style w:type="paragraph" w:styleId="aff0">
    <w:name w:val="Balloon Text"/>
    <w:basedOn w:val="a0"/>
    <w:link w:val="aff1"/>
    <w:pPr>
      <w:spacing w:before="0" w:after="0"/>
    </w:pPr>
    <w:rPr>
      <w:rFonts w:ascii="Tahoma" w:hAnsi="Tahoma" w:cs="Tahoma"/>
      <w:sz w:val="16"/>
      <w:szCs w:val="16"/>
    </w:rPr>
  </w:style>
  <w:style w:type="character" w:customStyle="1" w:styleId="aff1">
    <w:name w:val="Текст выноски Знак"/>
    <w:link w:val="aff0"/>
    <w:rPr>
      <w:rFonts w:ascii="Tahoma" w:hAnsi="Tahoma" w:cs="Tahoma"/>
      <w:sz w:val="16"/>
      <w:szCs w:val="16"/>
    </w:rPr>
  </w:style>
  <w:style w:type="character" w:customStyle="1" w:styleId="ad">
    <w:name w:val="Верхний колонтитул Знак"/>
    <w:link w:val="ac"/>
    <w:rPr>
      <w:sz w:val="24"/>
      <w:szCs w:val="24"/>
    </w:rPr>
  </w:style>
  <w:style w:type="paragraph" w:customStyle="1" w:styleId="Body">
    <w:name w:val="Body"/>
    <w:basedOn w:val="a0"/>
    <w:pPr>
      <w:spacing w:before="0" w:after="0" w:line="360" w:lineRule="atLeast"/>
      <w:ind w:left="284" w:firstLine="851"/>
      <w:jc w:val="both"/>
    </w:pPr>
    <w:rPr>
      <w:rFonts w:ascii="Pragmatica" w:hAnsi="Pragmatica"/>
      <w:sz w:val="22"/>
      <w:szCs w:val="22"/>
      <w:lang w:eastAsia="ar-SA"/>
    </w:rPr>
  </w:style>
  <w:style w:type="character" w:styleId="aff2">
    <w:name w:val="annotation reference"/>
    <w:semiHidden/>
    <w:rPr>
      <w:sz w:val="16"/>
      <w:szCs w:val="16"/>
    </w:rPr>
  </w:style>
  <w:style w:type="paragraph" w:styleId="aff3">
    <w:name w:val="annotation text"/>
    <w:basedOn w:val="a0"/>
    <w:semiHidden/>
    <w:rPr>
      <w:sz w:val="20"/>
      <w:szCs w:val="20"/>
    </w:rPr>
  </w:style>
  <w:style w:type="paragraph" w:styleId="aff4">
    <w:name w:val="annotation subject"/>
    <w:basedOn w:val="aff3"/>
    <w:next w:val="aff3"/>
    <w:semiHidden/>
    <w:rPr>
      <w:b/>
      <w:bCs/>
    </w:rPr>
  </w:style>
  <w:style w:type="paragraph" w:customStyle="1" w:styleId="13">
    <w:name w:val="Знак Знак Знак1"/>
    <w:basedOn w:val="a0"/>
    <w:pPr>
      <w:tabs>
        <w:tab w:val="num" w:pos="360"/>
      </w:tabs>
      <w:spacing w:before="0" w:after="160" w:line="240" w:lineRule="exact"/>
    </w:pPr>
    <w:rPr>
      <w:rFonts w:ascii="Verdana" w:hAnsi="Verdana" w:cs="Verdana"/>
      <w:sz w:val="20"/>
      <w:szCs w:val="20"/>
      <w:lang w:val="en-US" w:eastAsia="en-US"/>
    </w:rPr>
  </w:style>
  <w:style w:type="character" w:customStyle="1" w:styleId="webofficeattributevalue1">
    <w:name w:val="webofficeattributevalue1"/>
    <w:rPr>
      <w:rFonts w:ascii="Verdana" w:hAnsi="Verdana"/>
      <w:color w:val="000000"/>
      <w:sz w:val="18"/>
      <w:szCs w:val="18"/>
      <w:u w:val="none"/>
    </w:rPr>
  </w:style>
  <w:style w:type="character" w:customStyle="1" w:styleId="26">
    <w:name w:val="Основной текст 2 Знак"/>
    <w:link w:val="25"/>
    <w:rPr>
      <w:sz w:val="28"/>
      <w:szCs w:val="28"/>
    </w:rPr>
  </w:style>
  <w:style w:type="character" w:customStyle="1" w:styleId="31">
    <w:name w:val="Заголовок 3 Знак"/>
    <w:link w:val="30"/>
    <w:rPr>
      <w:rFonts w:ascii="Cambria" w:eastAsia="Times New Roman" w:hAnsi="Cambria" w:cs="Times New Roman"/>
      <w:b/>
      <w:bCs/>
      <w:sz w:val="26"/>
      <w:szCs w:val="26"/>
    </w:rPr>
  </w:style>
  <w:style w:type="paragraph" w:styleId="aff5">
    <w:name w:val="Body Text"/>
    <w:basedOn w:val="a0"/>
    <w:link w:val="aff6"/>
    <w:pPr>
      <w:spacing w:after="120"/>
    </w:pPr>
  </w:style>
  <w:style w:type="character" w:customStyle="1" w:styleId="aff6">
    <w:name w:val="Основной текст Знак"/>
    <w:link w:val="aff5"/>
    <w:rPr>
      <w:sz w:val="24"/>
      <w:szCs w:val="24"/>
    </w:rPr>
  </w:style>
  <w:style w:type="paragraph" w:customStyle="1" w:styleId="14">
    <w:name w:val="Обычный1"/>
    <w:uiPriority w:val="99"/>
    <w:pPr>
      <w:spacing w:before="100" w:after="100"/>
    </w:pPr>
    <w:rPr>
      <w:sz w:val="24"/>
    </w:rPr>
  </w:style>
  <w:style w:type="character" w:customStyle="1" w:styleId="apple-converted-space">
    <w:name w:val="apple-converted-space"/>
  </w:style>
  <w:style w:type="paragraph" w:customStyle="1" w:styleId="ConsNonformat">
    <w:name w:val="ConsNonformat"/>
    <w:basedOn w:val="a0"/>
    <w:pPr>
      <w:spacing w:before="0" w:after="0"/>
    </w:pPr>
    <w:rPr>
      <w:rFonts w:ascii="Courier New" w:eastAsia="Calibri" w:hAnsi="Courier New" w:cs="Courier New"/>
      <w:sz w:val="20"/>
      <w:szCs w:val="20"/>
    </w:rPr>
  </w:style>
  <w:style w:type="paragraph" w:styleId="a">
    <w:name w:val="List Number"/>
    <w:basedOn w:val="a0"/>
    <w:uiPriority w:val="99"/>
    <w:pPr>
      <w:widowControl w:val="0"/>
      <w:numPr>
        <w:numId w:val="2"/>
      </w:numPr>
      <w:spacing w:before="0" w:after="0" w:line="360" w:lineRule="atLeast"/>
      <w:jc w:val="both"/>
    </w:pPr>
    <w:rPr>
      <w:sz w:val="20"/>
      <w:szCs w:val="20"/>
      <w:lang w:val="en-US" w:eastAsia="en-US"/>
    </w:rPr>
  </w:style>
  <w:style w:type="character" w:customStyle="1" w:styleId="af4">
    <w:name w:val="Текст сноски Знак"/>
    <w:link w:val="af3"/>
    <w:uiPriority w:val="99"/>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100" w:after="100"/>
    </w:pPr>
    <w:rPr>
      <w:sz w:val="24"/>
      <w:szCs w:val="24"/>
    </w:rPr>
  </w:style>
  <w:style w:type="paragraph" w:styleId="10">
    <w:name w:val="heading 1"/>
    <w:basedOn w:val="a0"/>
    <w:next w:val="a0"/>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0"/>
    <w:next w:val="a0"/>
    <w:link w:val="21"/>
    <w:qFormat/>
    <w:pPr>
      <w:keepNext/>
      <w:spacing w:before="0" w:after="0"/>
      <w:jc w:val="both"/>
      <w:outlineLvl w:val="1"/>
    </w:pPr>
    <w:rPr>
      <w:i/>
      <w:iCs/>
      <w:color w:val="000000"/>
      <w:sz w:val="28"/>
      <w:szCs w:val="28"/>
    </w:rPr>
  </w:style>
  <w:style w:type="paragraph" w:styleId="30">
    <w:name w:val="heading 3"/>
    <w:basedOn w:val="a0"/>
    <w:next w:val="a0"/>
    <w:link w:val="31"/>
    <w:qFormat/>
    <w:pPr>
      <w:keepNext/>
      <w:spacing w:before="240" w:after="60"/>
      <w:outlineLvl w:val="2"/>
    </w:pPr>
    <w:rPr>
      <w:rFonts w:ascii="Cambria" w:hAnsi="Cambria"/>
      <w:b/>
      <w:bCs/>
      <w:sz w:val="26"/>
      <w:szCs w:val="26"/>
    </w:rPr>
  </w:style>
  <w:style w:type="paragraph" w:styleId="40">
    <w:name w:val="heading 4"/>
    <w:basedOn w:val="a0"/>
    <w:next w:val="a0"/>
    <w:link w:val="41"/>
    <w:qFormat/>
    <w:pPr>
      <w:keepNext/>
      <w:spacing w:before="0" w:after="0"/>
      <w:jc w:val="both"/>
      <w:outlineLvl w:val="3"/>
    </w:pPr>
    <w:rPr>
      <w:sz w:val="28"/>
      <w:szCs w:val="28"/>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08"/>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0"/>
    <w:next w:val="a0"/>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0"/>
    <w:next w:val="a0"/>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0"/>
    <w:link w:val="ad"/>
    <w:pPr>
      <w:tabs>
        <w:tab w:val="center" w:pos="4677"/>
        <w:tab w:val="right" w:pos="9355"/>
      </w:tabs>
    </w:pPr>
  </w:style>
  <w:style w:type="character" w:customStyle="1" w:styleId="HeaderChar">
    <w:name w:val="Header Char"/>
    <w:uiPriority w:val="99"/>
  </w:style>
  <w:style w:type="paragraph" w:styleId="ae">
    <w:name w:val="footer"/>
    <w:basedOn w:val="a0"/>
    <w:link w:val="af"/>
    <w:pPr>
      <w:tabs>
        <w:tab w:val="center" w:pos="4677"/>
        <w:tab w:val="right" w:pos="9355"/>
      </w:tabs>
    </w:p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0"/>
    <w:link w:val="af4"/>
    <w:uiPriority w:val="99"/>
    <w:unhideWhenUsed/>
    <w:pPr>
      <w:spacing w:before="0" w:after="0"/>
    </w:pPr>
    <w:rPr>
      <w:rFonts w:ascii="Calibri" w:eastAsia="Calibri" w:hAnsi="Calibri"/>
      <w:sz w:val="20"/>
      <w:szCs w:val="20"/>
      <w:lang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semiHidden/>
    <w:unhideWhenUsed/>
    <w:pPr>
      <w:spacing w:after="0"/>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9">
    <w:name w:val="TOC Heading"/>
    <w:uiPriority w:val="39"/>
    <w:unhideWhenUsed/>
  </w:style>
  <w:style w:type="paragraph" w:styleId="afa">
    <w:name w:val="table of figures"/>
    <w:basedOn w:val="a0"/>
    <w:next w:val="a0"/>
    <w:uiPriority w:val="99"/>
    <w:unhideWhenUsed/>
    <w:pPr>
      <w:spacing w:after="0"/>
    </w:pPr>
  </w:style>
  <w:style w:type="paragraph" w:styleId="25">
    <w:name w:val="Body Text 2"/>
    <w:basedOn w:val="a0"/>
    <w:link w:val="26"/>
    <w:pPr>
      <w:widowControl w:val="0"/>
      <w:spacing w:before="0" w:after="0"/>
      <w:jc w:val="center"/>
    </w:pPr>
    <w:rPr>
      <w:sz w:val="28"/>
      <w:szCs w:val="28"/>
    </w:rPr>
  </w:style>
  <w:style w:type="paragraph" w:customStyle="1" w:styleId="afb">
    <w:name w:val="Документ"/>
    <w:basedOn w:val="a0"/>
    <w:link w:val="afc"/>
    <w:uiPriority w:val="99"/>
    <w:pPr>
      <w:spacing w:before="0" w:after="0"/>
      <w:ind w:firstLine="720"/>
      <w:jc w:val="both"/>
    </w:pPr>
    <w:rPr>
      <w:sz w:val="20"/>
      <w:szCs w:val="20"/>
    </w:rPr>
  </w:style>
  <w:style w:type="paragraph" w:customStyle="1" w:styleId="2">
    <w:name w:val="Пункт_2"/>
    <w:basedOn w:val="a0"/>
    <w:pPr>
      <w:numPr>
        <w:ilvl w:val="1"/>
        <w:numId w:val="1"/>
      </w:numPr>
      <w:spacing w:before="0" w:after="0" w:line="360" w:lineRule="auto"/>
      <w:jc w:val="both"/>
    </w:pPr>
    <w:rPr>
      <w:sz w:val="28"/>
      <w:szCs w:val="28"/>
    </w:rPr>
  </w:style>
  <w:style w:type="paragraph" w:customStyle="1" w:styleId="3">
    <w:name w:val="Пункт_3"/>
    <w:basedOn w:val="2"/>
    <w:pPr>
      <w:numPr>
        <w:ilvl w:val="2"/>
      </w:numPr>
    </w:pPr>
  </w:style>
  <w:style w:type="paragraph" w:customStyle="1" w:styleId="4">
    <w:name w:val="Пункт_4"/>
    <w:basedOn w:val="3"/>
    <w:pPr>
      <w:numPr>
        <w:ilvl w:val="3"/>
      </w:numPr>
    </w:pPr>
  </w:style>
  <w:style w:type="paragraph" w:customStyle="1" w:styleId="5ABCD">
    <w:name w:val="Пункт_5_ABCD"/>
    <w:basedOn w:val="a0"/>
    <w:pPr>
      <w:numPr>
        <w:ilvl w:val="4"/>
        <w:numId w:val="1"/>
      </w:numPr>
      <w:spacing w:before="0" w:after="0" w:line="360" w:lineRule="auto"/>
      <w:jc w:val="both"/>
    </w:pPr>
    <w:rPr>
      <w:sz w:val="28"/>
      <w:szCs w:val="28"/>
    </w:rPr>
  </w:style>
  <w:style w:type="paragraph" w:customStyle="1" w:styleId="1">
    <w:name w:val="Пункт_1"/>
    <w:basedOn w:val="a0"/>
    <w:pPr>
      <w:keepNext/>
      <w:numPr>
        <w:numId w:val="1"/>
      </w:numPr>
      <w:spacing w:before="480" w:after="240"/>
      <w:jc w:val="center"/>
      <w:outlineLvl w:val="0"/>
    </w:pPr>
    <w:rPr>
      <w:rFonts w:ascii="Arial" w:hAnsi="Arial" w:cs="Arial"/>
      <w:b/>
      <w:bCs/>
      <w:sz w:val="32"/>
      <w:szCs w:val="32"/>
    </w:rPr>
  </w:style>
  <w:style w:type="paragraph" w:customStyle="1" w:styleId="afd">
    <w:name w:val="Вертикальные заголовки"/>
    <w:basedOn w:val="a0"/>
    <w:pPr>
      <w:spacing w:before="0" w:after="0" w:line="360" w:lineRule="auto"/>
    </w:pPr>
  </w:style>
  <w:style w:type="character" w:styleId="afe">
    <w:name w:val="page number"/>
    <w:basedOn w:val="a1"/>
  </w:style>
  <w:style w:type="character" w:customStyle="1" w:styleId="afc">
    <w:name w:val="Документ Знак"/>
    <w:link w:val="afb"/>
    <w:rPr>
      <w:lang w:val="ru-RU" w:eastAsia="ru-RU" w:bidi="ar-SA"/>
    </w:rPr>
  </w:style>
  <w:style w:type="paragraph" w:customStyle="1" w:styleId="msonormalcxspmiddle">
    <w:name w:val="msonormalcxspmiddle"/>
    <w:basedOn w:val="a0"/>
    <w:pPr>
      <w:spacing w:beforeAutospacing="1" w:afterAutospacing="1"/>
    </w:pPr>
  </w:style>
  <w:style w:type="paragraph" w:customStyle="1" w:styleId="3192">
    <w:name w:val="Основной текст 3;Знак19;Знак2"/>
    <w:basedOn w:val="a0"/>
    <w:link w:val="31920"/>
    <w:pPr>
      <w:spacing w:before="0" w:after="120"/>
    </w:pPr>
    <w:rPr>
      <w:sz w:val="16"/>
      <w:szCs w:val="16"/>
      <w:lang w:val="en-US" w:eastAsia="en-US"/>
    </w:rPr>
  </w:style>
  <w:style w:type="character" w:customStyle="1" w:styleId="31920">
    <w:name w:val="Основной текст 3 Знак;Знак19 Знак;Знак2 Знак"/>
    <w:link w:val="3192"/>
    <w:rPr>
      <w:sz w:val="16"/>
      <w:szCs w:val="16"/>
      <w:lang w:val="en-US" w:eastAsia="en-US" w:bidi="ar-SA"/>
    </w:rPr>
  </w:style>
  <w:style w:type="character" w:customStyle="1" w:styleId="af">
    <w:name w:val="Нижний колонтитул Знак"/>
    <w:link w:val="ae"/>
    <w:rPr>
      <w:sz w:val="24"/>
      <w:szCs w:val="24"/>
    </w:rPr>
  </w:style>
  <w:style w:type="paragraph" w:styleId="aff">
    <w:name w:val="Revision"/>
    <w:hidden/>
    <w:uiPriority w:val="99"/>
    <w:semiHidden/>
    <w:rPr>
      <w:sz w:val="24"/>
      <w:szCs w:val="24"/>
    </w:rPr>
  </w:style>
  <w:style w:type="paragraph" w:styleId="aff0">
    <w:name w:val="Balloon Text"/>
    <w:basedOn w:val="a0"/>
    <w:link w:val="aff1"/>
    <w:pPr>
      <w:spacing w:before="0" w:after="0"/>
    </w:pPr>
    <w:rPr>
      <w:rFonts w:ascii="Tahoma" w:hAnsi="Tahoma" w:cs="Tahoma"/>
      <w:sz w:val="16"/>
      <w:szCs w:val="16"/>
    </w:rPr>
  </w:style>
  <w:style w:type="character" w:customStyle="1" w:styleId="aff1">
    <w:name w:val="Текст выноски Знак"/>
    <w:link w:val="aff0"/>
    <w:rPr>
      <w:rFonts w:ascii="Tahoma" w:hAnsi="Tahoma" w:cs="Tahoma"/>
      <w:sz w:val="16"/>
      <w:szCs w:val="16"/>
    </w:rPr>
  </w:style>
  <w:style w:type="character" w:customStyle="1" w:styleId="ad">
    <w:name w:val="Верхний колонтитул Знак"/>
    <w:link w:val="ac"/>
    <w:rPr>
      <w:sz w:val="24"/>
      <w:szCs w:val="24"/>
    </w:rPr>
  </w:style>
  <w:style w:type="paragraph" w:customStyle="1" w:styleId="Body">
    <w:name w:val="Body"/>
    <w:basedOn w:val="a0"/>
    <w:pPr>
      <w:spacing w:before="0" w:after="0" w:line="360" w:lineRule="atLeast"/>
      <w:ind w:left="284" w:firstLine="851"/>
      <w:jc w:val="both"/>
    </w:pPr>
    <w:rPr>
      <w:rFonts w:ascii="Pragmatica" w:hAnsi="Pragmatica"/>
      <w:sz w:val="22"/>
      <w:szCs w:val="22"/>
      <w:lang w:eastAsia="ar-SA"/>
    </w:rPr>
  </w:style>
  <w:style w:type="character" w:styleId="aff2">
    <w:name w:val="annotation reference"/>
    <w:semiHidden/>
    <w:rPr>
      <w:sz w:val="16"/>
      <w:szCs w:val="16"/>
    </w:rPr>
  </w:style>
  <w:style w:type="paragraph" w:styleId="aff3">
    <w:name w:val="annotation text"/>
    <w:basedOn w:val="a0"/>
    <w:semiHidden/>
    <w:rPr>
      <w:sz w:val="20"/>
      <w:szCs w:val="20"/>
    </w:rPr>
  </w:style>
  <w:style w:type="paragraph" w:styleId="aff4">
    <w:name w:val="annotation subject"/>
    <w:basedOn w:val="aff3"/>
    <w:next w:val="aff3"/>
    <w:semiHidden/>
    <w:rPr>
      <w:b/>
      <w:bCs/>
    </w:rPr>
  </w:style>
  <w:style w:type="paragraph" w:customStyle="1" w:styleId="13">
    <w:name w:val="Знак Знак Знак1"/>
    <w:basedOn w:val="a0"/>
    <w:pPr>
      <w:tabs>
        <w:tab w:val="num" w:pos="360"/>
      </w:tabs>
      <w:spacing w:before="0" w:after="160" w:line="240" w:lineRule="exact"/>
    </w:pPr>
    <w:rPr>
      <w:rFonts w:ascii="Verdana" w:hAnsi="Verdana" w:cs="Verdana"/>
      <w:sz w:val="20"/>
      <w:szCs w:val="20"/>
      <w:lang w:val="en-US" w:eastAsia="en-US"/>
    </w:rPr>
  </w:style>
  <w:style w:type="character" w:customStyle="1" w:styleId="webofficeattributevalue1">
    <w:name w:val="webofficeattributevalue1"/>
    <w:rPr>
      <w:rFonts w:ascii="Verdana" w:hAnsi="Verdana"/>
      <w:color w:val="000000"/>
      <w:sz w:val="18"/>
      <w:szCs w:val="18"/>
      <w:u w:val="none"/>
    </w:rPr>
  </w:style>
  <w:style w:type="character" w:customStyle="1" w:styleId="26">
    <w:name w:val="Основной текст 2 Знак"/>
    <w:link w:val="25"/>
    <w:rPr>
      <w:sz w:val="28"/>
      <w:szCs w:val="28"/>
    </w:rPr>
  </w:style>
  <w:style w:type="character" w:customStyle="1" w:styleId="31">
    <w:name w:val="Заголовок 3 Знак"/>
    <w:link w:val="30"/>
    <w:rPr>
      <w:rFonts w:ascii="Cambria" w:eastAsia="Times New Roman" w:hAnsi="Cambria" w:cs="Times New Roman"/>
      <w:b/>
      <w:bCs/>
      <w:sz w:val="26"/>
      <w:szCs w:val="26"/>
    </w:rPr>
  </w:style>
  <w:style w:type="paragraph" w:styleId="aff5">
    <w:name w:val="Body Text"/>
    <w:basedOn w:val="a0"/>
    <w:link w:val="aff6"/>
    <w:pPr>
      <w:spacing w:after="120"/>
    </w:pPr>
  </w:style>
  <w:style w:type="character" w:customStyle="1" w:styleId="aff6">
    <w:name w:val="Основной текст Знак"/>
    <w:link w:val="aff5"/>
    <w:rPr>
      <w:sz w:val="24"/>
      <w:szCs w:val="24"/>
    </w:rPr>
  </w:style>
  <w:style w:type="paragraph" w:customStyle="1" w:styleId="14">
    <w:name w:val="Обычный1"/>
    <w:uiPriority w:val="99"/>
    <w:pPr>
      <w:spacing w:before="100" w:after="100"/>
    </w:pPr>
    <w:rPr>
      <w:sz w:val="24"/>
    </w:rPr>
  </w:style>
  <w:style w:type="character" w:customStyle="1" w:styleId="apple-converted-space">
    <w:name w:val="apple-converted-space"/>
  </w:style>
  <w:style w:type="paragraph" w:customStyle="1" w:styleId="ConsNonformat">
    <w:name w:val="ConsNonformat"/>
    <w:basedOn w:val="a0"/>
    <w:pPr>
      <w:spacing w:before="0" w:after="0"/>
    </w:pPr>
    <w:rPr>
      <w:rFonts w:ascii="Courier New" w:eastAsia="Calibri" w:hAnsi="Courier New" w:cs="Courier New"/>
      <w:sz w:val="20"/>
      <w:szCs w:val="20"/>
    </w:rPr>
  </w:style>
  <w:style w:type="paragraph" w:styleId="a">
    <w:name w:val="List Number"/>
    <w:basedOn w:val="a0"/>
    <w:uiPriority w:val="99"/>
    <w:pPr>
      <w:widowControl w:val="0"/>
      <w:numPr>
        <w:numId w:val="2"/>
      </w:numPr>
      <w:spacing w:before="0" w:after="0" w:line="360" w:lineRule="atLeast"/>
      <w:jc w:val="both"/>
    </w:pPr>
    <w:rPr>
      <w:sz w:val="20"/>
      <w:szCs w:val="20"/>
      <w:lang w:val="en-US" w:eastAsia="en-US"/>
    </w:rPr>
  </w:style>
  <w:style w:type="character" w:customStyle="1" w:styleId="af4">
    <w:name w:val="Текст сноски Знак"/>
    <w:link w:val="af3"/>
    <w:uiPriority w:val="99"/>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6582</Words>
  <Characters>37523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ОТКРЫТОЕ АКЦИОН</vt:lpstr>
    </vt:vector>
  </TitlesOfParts>
  <Company>*</Company>
  <LinksUpToDate>false</LinksUpToDate>
  <CharactersWithSpaces>44017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dc:title>
  <dc:creator>Sadyko</dc:creator>
  <cp:lastModifiedBy>Гущина Ольга Валерьевна</cp:lastModifiedBy>
  <cp:revision>2</cp:revision>
  <dcterms:created xsi:type="dcterms:W3CDTF">2026-02-16T14:35:00Z</dcterms:created>
  <dcterms:modified xsi:type="dcterms:W3CDTF">2026-02-16T14:35:00Z</dcterms:modified>
  <cp:version>917504</cp:version>
</cp:coreProperties>
</file>