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D1" w:rsidRDefault="00B30CD1" w:rsidP="00B30CD1">
      <w:pPr>
        <w:keepNext/>
        <w:ind w:right="-187"/>
        <w:jc w:val="both"/>
        <w:outlineLvl w:val="0"/>
        <w:rPr>
          <w:b/>
        </w:rPr>
      </w:pPr>
    </w:p>
    <w:p w:rsidR="00B30CD1" w:rsidRDefault="00B30CD1" w:rsidP="00B30CD1">
      <w:pPr>
        <w:keepNext/>
        <w:ind w:right="-187"/>
        <w:jc w:val="both"/>
        <w:outlineLvl w:val="0"/>
        <w:rPr>
          <w:b/>
        </w:rPr>
      </w:pPr>
    </w:p>
    <w:p w:rsidR="00B30CD1" w:rsidRDefault="00B30CD1" w:rsidP="00B30CD1">
      <w:pPr>
        <w:keepNext/>
        <w:ind w:right="-187"/>
        <w:jc w:val="both"/>
        <w:outlineLvl w:val="0"/>
        <w:rPr>
          <w:b/>
        </w:rPr>
      </w:pPr>
      <w:bookmarkStart w:id="0" w:name="_Toc10040031"/>
      <w:r>
        <w:rPr>
          <w:b/>
        </w:rPr>
        <w:t>1. Требования к техническим характеристикам системы ночной маркировки (</w:t>
      </w:r>
      <w:proofErr w:type="spellStart"/>
      <w:r>
        <w:rPr>
          <w:b/>
        </w:rPr>
        <w:t>светоограждения</w:t>
      </w:r>
      <w:proofErr w:type="spellEnd"/>
      <w:r>
        <w:rPr>
          <w:b/>
        </w:rPr>
        <w:t>) фазных проводов ЛЭП</w:t>
      </w:r>
      <w:bookmarkEnd w:id="0"/>
    </w:p>
    <w:p w:rsidR="00B30CD1" w:rsidRDefault="00B30CD1" w:rsidP="00B30CD1">
      <w:pPr>
        <w:keepNext/>
        <w:ind w:right="-187"/>
        <w:jc w:val="both"/>
        <w:outlineLvl w:val="0"/>
        <w:rPr>
          <w:b/>
        </w:rPr>
      </w:pPr>
    </w:p>
    <w:p w:rsidR="00B30CD1" w:rsidRDefault="00B30CD1" w:rsidP="00B30CD1">
      <w:pPr>
        <w:keepNext/>
        <w:ind w:right="-187"/>
        <w:jc w:val="both"/>
        <w:outlineLvl w:val="0"/>
        <w:rPr>
          <w:b/>
          <w:sz w:val="28"/>
          <w:szCs w:val="28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6237"/>
        <w:gridCol w:w="1558"/>
        <w:gridCol w:w="1586"/>
      </w:tblGrid>
      <w:tr w:rsidR="00B30CD1" w:rsidTr="00B30CD1">
        <w:trPr>
          <w:cantSplit/>
          <w:trHeight w:val="666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both"/>
            </w:pPr>
            <w:r>
              <w:t>Технические характеристики</w:t>
            </w:r>
          </w:p>
          <w:p w:rsidR="00B30CD1" w:rsidRDefault="00B30CD1">
            <w:pPr>
              <w:jc w:val="both"/>
            </w:pPr>
            <w:r>
              <w:t>(наименование параметра)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Требуемое</w:t>
            </w:r>
          </w:p>
          <w:p w:rsidR="00B30CD1" w:rsidRDefault="00B30CD1">
            <w:pPr>
              <w:jc w:val="center"/>
            </w:pPr>
            <w:r>
              <w:t>значение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jc w:val="both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Предлагаемые технические</w:t>
            </w:r>
          </w:p>
          <w:p w:rsidR="00B30CD1" w:rsidRDefault="00B30CD1">
            <w:pPr>
              <w:numPr>
                <w:ilvl w:val="12"/>
                <w:numId w:val="0"/>
              </w:numPr>
              <w:jc w:val="both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>характеристики</w:t>
            </w: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  <w:rPr>
                <w:b/>
              </w:rPr>
            </w:pPr>
            <w:r>
              <w:rPr>
                <w:b/>
              </w:rPr>
              <w:t>Основные технические характеристики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D1" w:rsidRDefault="00B30CD1">
            <w:pPr>
              <w:pStyle w:val="a3"/>
              <w:ind w:left="57" w:right="0"/>
              <w:jc w:val="center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D1" w:rsidRDefault="00B30CD1">
            <w:pPr>
              <w:pStyle w:val="a3"/>
              <w:ind w:left="57" w:right="0"/>
              <w:jc w:val="both"/>
              <w:rPr>
                <w:szCs w:val="24"/>
              </w:rPr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Изготовитель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jc w:val="center"/>
            </w:pPr>
            <w: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numPr>
                <w:ilvl w:val="12"/>
                <w:numId w:val="0"/>
              </w:numPr>
              <w:jc w:val="both"/>
            </w:pPr>
          </w:p>
        </w:tc>
      </w:tr>
      <w:tr w:rsidR="00B30CD1" w:rsidTr="00B30CD1">
        <w:trPr>
          <w:cantSplit/>
          <w:trHeight w:val="2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Заводской тип (марка)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jc w:val="center"/>
            </w:pPr>
            <w: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numPr>
                <w:ilvl w:val="12"/>
                <w:numId w:val="0"/>
              </w:numPr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Категория размещения и климатическое исполнение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pStyle w:val="a3"/>
              <w:ind w:left="454" w:right="0" w:hanging="45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УХЛ1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D1" w:rsidRDefault="00B30CD1">
            <w:pPr>
              <w:pStyle w:val="a3"/>
              <w:ind w:left="454" w:right="0" w:hanging="454"/>
              <w:jc w:val="both"/>
              <w:rPr>
                <w:szCs w:val="24"/>
                <w:lang w:val="en-US"/>
              </w:rPr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Степень защиты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pStyle w:val="a3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IP66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D1" w:rsidRDefault="00B30CD1">
            <w:pPr>
              <w:pStyle w:val="a3"/>
              <w:ind w:left="0" w:right="0"/>
              <w:jc w:val="both"/>
              <w:rPr>
                <w:szCs w:val="24"/>
              </w:rPr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Номинальное линейное напряжение </w:t>
            </w:r>
            <w:proofErr w:type="gramStart"/>
            <w:r>
              <w:t>ВЛ</w:t>
            </w:r>
            <w:proofErr w:type="gramEnd"/>
            <w:r>
              <w:t xml:space="preserve">, </w:t>
            </w:r>
            <w:proofErr w:type="spellStart"/>
            <w:r>
              <w:t>кВ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Наибольшее рабочее напряжение </w:t>
            </w:r>
            <w:proofErr w:type="gramStart"/>
            <w:r>
              <w:t>ВЛ</w:t>
            </w:r>
            <w:proofErr w:type="gramEnd"/>
            <w:r>
              <w:t xml:space="preserve">, </w:t>
            </w:r>
            <w:proofErr w:type="spellStart"/>
            <w:r>
              <w:t>кВ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Номинальная частота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ВЛ</w:t>
            </w:r>
            <w:proofErr w:type="gramEnd"/>
            <w:r>
              <w:t>, Гц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Максимально допустимый ток не менее, 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pStyle w:val="TableParagraph"/>
              <w:ind w:left="134" w:firstLine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Обеспечение  требуемой  интенсивности  освещения ЗОП</w:t>
            </w:r>
          </w:p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при освещенности менее, </w:t>
            </w:r>
            <w:proofErr w:type="spellStart"/>
            <w:r>
              <w:t>Лк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Интенсивность свечения не менее, Кд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Цвет свечения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авиационный красный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Тип свечения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низкой интенсивности типа 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Световой поток горизонтальный по обе стороны провода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120 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Световой поток вертикальный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минус</w:t>
            </w:r>
            <w:proofErr w:type="gramEnd"/>
            <w:r>
              <w:t xml:space="preserve"> 5 ° ниже горизонта до 10 ° над горизонтом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16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Марка провода для установки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Наружный диаметр провода для установки, </w:t>
            </w:r>
            <w:proofErr w:type="gramStart"/>
            <w:r>
              <w:t>мм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 w:rsidP="00E0125F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Марка провода для установки на переходе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 w:rsidP="00E0125F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Наружный диаметр провода для установки на переходе через, </w:t>
            </w:r>
            <w:proofErr w:type="gramStart"/>
            <w:r>
              <w:t>мм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Срок службы не менее,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14"/>
              <w:jc w:val="both"/>
            </w:pPr>
          </w:p>
        </w:tc>
      </w:tr>
      <w:tr w:rsidR="00B30CD1" w:rsidTr="00B30CD1">
        <w:trPr>
          <w:cantSplit/>
          <w:trHeight w:val="10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Гарантийный срок эксплуатации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не менее 5 лет со дня ввода в эксплуатацию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Опыт применения на территории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E0125F">
            <w:pPr>
              <w:shd w:val="clear" w:color="auto" w:fill="FFFFFF"/>
              <w:jc w:val="center"/>
            </w:pPr>
            <w:r>
              <w:rPr>
                <w:lang w:val="en-US"/>
              </w:rPr>
              <w:t>*</w:t>
            </w:r>
            <w:r w:rsidR="00B30CD1"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Общие требования безопасности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по ГОСТ 12.2.007.0-75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10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ЗОП должны выдерживать без изменения </w:t>
            </w:r>
            <w:proofErr w:type="gramStart"/>
            <w:r>
              <w:t>технических</w:t>
            </w:r>
            <w:proofErr w:type="gramEnd"/>
          </w:p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характеристик напряжения полного и срезанного грозовых импульсов по ГОСТ 1516.2-97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10"/>
              <w:jc w:val="both"/>
            </w:pPr>
          </w:p>
        </w:tc>
      </w:tr>
    </w:tbl>
    <w:p w:rsidR="00B30CD1" w:rsidRDefault="00B30CD1" w:rsidP="00B30CD1">
      <w:r>
        <w:br w:type="page"/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6237"/>
        <w:gridCol w:w="1558"/>
        <w:gridCol w:w="1586"/>
      </w:tblGrid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lastRenderedPageBreak/>
              <w:t>1.25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P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Видимая электрическая корона на ЗОП при наибольшем рабочем напряжении </w:t>
            </w:r>
            <w:proofErr w:type="gramStart"/>
            <w:r>
              <w:t>ВЛ</w:t>
            </w:r>
            <w:proofErr w:type="gramEnd"/>
            <w:r>
              <w:t xml:space="preserve"> не допускается</w:t>
            </w:r>
          </w:p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ЗОП не должен создавать радиопомехи на частоте (0,5±0,05) МГц, уровень которых превосходит допустимую величину 38дБ относительно 1 мкВ на сопротивление 300 Ом при испытательном напряжении, равном 1,1/√3 от максимального рабочего напряжения.</w:t>
            </w:r>
            <w:r>
              <w:tab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10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ЗОП должны быть стойкими к воздействию вибрации и пляски, частота и интенсивность которых определяется характеристиками соответствующих проводов, при этом прочность заделки ЗОП на проводе не должна снизиться более чем на 50 % от начальной прочности заделки.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10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</w:pPr>
            <w:r>
              <w:t>Требования по маркировке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51177-2017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</w:pPr>
            <w:r>
              <w:t>Требования по транспортной маркировке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по ГОСТ 14192-96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B30CD1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</w:pPr>
            <w:r>
              <w:t>В комплект поставки ЗОП должны входить:</w:t>
            </w:r>
          </w:p>
          <w:p w:rsidR="00B30CD1" w:rsidRDefault="00B30CD1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</w:pPr>
            <w:r>
              <w:t xml:space="preserve"> - партия ЗОП одного типа (наименования);</w:t>
            </w:r>
          </w:p>
          <w:p w:rsidR="00B30CD1" w:rsidRDefault="00B30CD1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</w:pPr>
            <w:r>
              <w:t xml:space="preserve"> - устройство отбора мощности;</w:t>
            </w:r>
          </w:p>
          <w:p w:rsidR="00B30CD1" w:rsidRDefault="00B30CD1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</w:pPr>
            <w:r>
              <w:t xml:space="preserve"> - монтажный комплект для крепления всей системы на проводах;</w:t>
            </w:r>
          </w:p>
          <w:p w:rsidR="00B30CD1" w:rsidRDefault="00B30CD1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</w:pPr>
            <w:r>
              <w:t xml:space="preserve"> - комплект стеклянных  изоляторов;</w:t>
            </w:r>
          </w:p>
          <w:p w:rsidR="00B30CD1" w:rsidRDefault="00B30CD1">
            <w:pPr>
              <w:pStyle w:val="TableParagraph"/>
              <w:tabs>
                <w:tab w:val="left" w:pos="557"/>
                <w:tab w:val="left" w:pos="1262"/>
                <w:tab w:val="left" w:pos="3374"/>
                <w:tab w:val="left" w:pos="5214"/>
              </w:tabs>
              <w:ind w:right="77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   - </w:t>
            </w:r>
            <w:r>
              <w:rPr>
                <w:sz w:val="24"/>
                <w:lang w:val="ru-RU"/>
              </w:rPr>
              <w:t>неоновая лампа с холодным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катодом</w:t>
            </w:r>
            <w:r>
              <w:rPr>
                <w:lang w:val="ru-RU"/>
              </w:rPr>
              <w:t>;</w:t>
            </w:r>
          </w:p>
          <w:p w:rsidR="00B30CD1" w:rsidRDefault="00B30CD1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</w:pPr>
            <w:r>
              <w:t xml:space="preserve"> - специальный инструмент и приспособления (при необходимости);</w:t>
            </w:r>
          </w:p>
          <w:p w:rsidR="00B30CD1" w:rsidRDefault="00B30CD1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</w:pPr>
            <w:r>
              <w:t>- комплект эксплуатационных документов по ГОСТ 2.601-2013, в том числе инструкция по монтажу – не менее одного на партию.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</w:tbl>
    <w:p w:rsidR="00B30CD1" w:rsidRDefault="00B30CD1" w:rsidP="00B30CD1">
      <w:pPr>
        <w:ind w:right="-187"/>
        <w:jc w:val="both"/>
        <w:outlineLvl w:val="0"/>
        <w:rPr>
          <w:b/>
          <w:sz w:val="28"/>
          <w:szCs w:val="28"/>
        </w:rPr>
      </w:pPr>
    </w:p>
    <w:p w:rsidR="00B30CD1" w:rsidRDefault="00B30CD1" w:rsidP="00B30CD1">
      <w:pPr>
        <w:numPr>
          <w:ilvl w:val="0"/>
          <w:numId w:val="1"/>
        </w:numPr>
        <w:jc w:val="both"/>
      </w:pPr>
      <w:r>
        <w:t>Параметры, отмеченные *, должны быть указаны Подрядчиком в своей конкурсной заявке.</w:t>
      </w:r>
    </w:p>
    <w:p w:rsidR="00B30CD1" w:rsidRDefault="00B30CD1" w:rsidP="00B30CD1">
      <w:pPr>
        <w:numPr>
          <w:ilvl w:val="0"/>
          <w:numId w:val="1"/>
        </w:numPr>
        <w:jc w:val="both"/>
      </w:pPr>
      <w:r>
        <w:t>ЗОП должны соответствовать требованиям СТО 34.01-2.2-012-2016 и СТО 34.01-2.2-013-2016 ПАО «</w:t>
      </w:r>
      <w:proofErr w:type="spellStart"/>
      <w:r>
        <w:t>Россети</w:t>
      </w:r>
      <w:proofErr w:type="spellEnd"/>
      <w:r>
        <w:t>».</w:t>
      </w:r>
    </w:p>
    <w:p w:rsidR="00B30CD1" w:rsidRDefault="00B30CD1" w:rsidP="00B30CD1">
      <w:pPr>
        <w:numPr>
          <w:ilvl w:val="0"/>
          <w:numId w:val="1"/>
        </w:numPr>
        <w:jc w:val="both"/>
      </w:pPr>
      <w:r>
        <w:t>ЗОП должны соответствовать требованиям Международной Организации Гражданской Авиации ИКАО.</w:t>
      </w:r>
    </w:p>
    <w:p w:rsidR="00B30CD1" w:rsidRDefault="00B30CD1" w:rsidP="00B30CD1">
      <w:pPr>
        <w:numPr>
          <w:ilvl w:val="0"/>
          <w:numId w:val="1"/>
        </w:numPr>
        <w:jc w:val="both"/>
      </w:pPr>
      <w:r>
        <w:t>ЗОП должны соответствовать требованиям Федерального Агентства Воздушного Транспорта.</w:t>
      </w:r>
    </w:p>
    <w:p w:rsidR="00B30CD1" w:rsidRDefault="00B30CD1" w:rsidP="00B30CD1">
      <w:pPr>
        <w:numPr>
          <w:ilvl w:val="0"/>
          <w:numId w:val="1"/>
        </w:numPr>
        <w:jc w:val="both"/>
      </w:pPr>
      <w:r>
        <w:t>Все неоговоренное должно соответствовать требованиям ГОСТ.</w:t>
      </w:r>
    </w:p>
    <w:p w:rsidR="00B30CD1" w:rsidRDefault="00B30CD1" w:rsidP="00B30CD1">
      <w:pPr>
        <w:numPr>
          <w:ilvl w:val="0"/>
          <w:numId w:val="1"/>
        </w:numPr>
        <w:jc w:val="both"/>
      </w:pPr>
      <w:r>
        <w:t>Сопроводительная техническая документация на ввозимые в Российскую Федерацию изделия должна иметь перевод на русский язык.</w:t>
      </w:r>
    </w:p>
    <w:p w:rsidR="00B30CD1" w:rsidRDefault="00B30CD1" w:rsidP="00B30CD1">
      <w:pPr>
        <w:jc w:val="both"/>
      </w:pPr>
    </w:p>
    <w:p w:rsidR="00B30CD1" w:rsidRDefault="00B30CD1" w:rsidP="00B30CD1">
      <w:pPr>
        <w:keepNext/>
        <w:ind w:right="-187"/>
        <w:jc w:val="both"/>
        <w:outlineLvl w:val="0"/>
        <w:rPr>
          <w:b/>
        </w:rPr>
      </w:pPr>
      <w:bookmarkStart w:id="1" w:name="_Toc10040032"/>
      <w:r>
        <w:rPr>
          <w:b/>
        </w:rPr>
        <w:t>2. Требования к техническим характеристикам шаров-маркеров ЛЭП (СШМ)</w:t>
      </w:r>
      <w:bookmarkEnd w:id="1"/>
    </w:p>
    <w:p w:rsidR="00B30CD1" w:rsidRDefault="00B30CD1" w:rsidP="00B30CD1">
      <w:pPr>
        <w:keepNext/>
        <w:jc w:val="both"/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6410"/>
        <w:gridCol w:w="1416"/>
        <w:gridCol w:w="1560"/>
        <w:gridCol w:w="26"/>
      </w:tblGrid>
      <w:tr w:rsidR="00B30CD1" w:rsidTr="00E0125F">
        <w:trPr>
          <w:gridAfter w:val="1"/>
          <w:wAfter w:w="26" w:type="dxa"/>
          <w:cantSplit/>
          <w:trHeight w:val="666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Технические характеристики</w:t>
            </w:r>
          </w:p>
          <w:p w:rsidR="00B30CD1" w:rsidRDefault="00B30CD1">
            <w:pPr>
              <w:jc w:val="center"/>
            </w:pPr>
            <w:r>
              <w:t>(наименование параметра)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Требуемое</w:t>
            </w:r>
          </w:p>
          <w:p w:rsidR="00B30CD1" w:rsidRDefault="00B30CD1">
            <w:pPr>
              <w:jc w:val="center"/>
            </w:pPr>
            <w: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Предлагаемые технические</w:t>
            </w:r>
          </w:p>
          <w:p w:rsidR="00B30CD1" w:rsidRDefault="00B30CD1">
            <w:pPr>
              <w:numPr>
                <w:ilvl w:val="12"/>
                <w:numId w:val="0"/>
              </w:numPr>
              <w:jc w:val="center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>характеристики</w:t>
            </w: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pStyle w:val="a3"/>
              <w:ind w:left="57" w:right="0"/>
              <w:jc w:val="both"/>
              <w:rPr>
                <w:szCs w:val="24"/>
              </w:rPr>
            </w:pPr>
            <w:r>
              <w:rPr>
                <w:b/>
              </w:rPr>
              <w:t>Основные технические характеристики</w:t>
            </w: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Изготовитель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jc w:val="center"/>
            </w:pPr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numPr>
                <w:ilvl w:val="12"/>
                <w:numId w:val="0"/>
              </w:numPr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2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Заводской тип (марка)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jc w:val="center"/>
            </w:pPr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numPr>
                <w:ilvl w:val="12"/>
                <w:numId w:val="0"/>
              </w:numPr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 xml:space="preserve">Категория размещения и климатическое исполнение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pStyle w:val="a3"/>
              <w:ind w:left="454" w:right="0" w:hanging="45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УХЛ1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D1" w:rsidRDefault="00B30CD1">
            <w:pPr>
              <w:pStyle w:val="a3"/>
              <w:ind w:left="454" w:right="0" w:hanging="454"/>
              <w:jc w:val="both"/>
              <w:rPr>
                <w:szCs w:val="24"/>
                <w:lang w:val="en-US"/>
              </w:rPr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Класс СШМ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pStyle w:val="a3"/>
              <w:ind w:left="0" w:righ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D1" w:rsidRDefault="00B30CD1">
            <w:pPr>
              <w:pStyle w:val="a3"/>
              <w:ind w:left="0" w:right="0"/>
              <w:jc w:val="both"/>
              <w:rPr>
                <w:szCs w:val="24"/>
              </w:rPr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lastRenderedPageBreak/>
              <w:t>1.5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 xml:space="preserve">Номинальное линейное напряжение </w:t>
            </w:r>
            <w:proofErr w:type="gramStart"/>
            <w:r>
              <w:t>ВЛ</w:t>
            </w:r>
            <w:proofErr w:type="gramEnd"/>
            <w:r>
              <w:t xml:space="preserve">, </w:t>
            </w:r>
            <w:proofErr w:type="spellStart"/>
            <w: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1.6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 xml:space="preserve">Наибольшее рабочее напряжение </w:t>
            </w:r>
            <w:proofErr w:type="gramStart"/>
            <w:r>
              <w:t>ВЛ</w:t>
            </w:r>
            <w:proofErr w:type="gramEnd"/>
            <w:r>
              <w:t xml:space="preserve">, </w:t>
            </w:r>
            <w:proofErr w:type="spellStart"/>
            <w: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1.7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Номинальная частота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ВЛ</w:t>
            </w:r>
            <w:proofErr w:type="gramEnd"/>
            <w:r>
              <w:t>, Гц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 xml:space="preserve">Значение кратковременно допустимой температуры для МВЛ, </w:t>
            </w:r>
            <w:r>
              <w:rPr>
                <w:vertAlign w:val="superscript"/>
              </w:rPr>
              <w:t>0</w:t>
            </w:r>
            <w:r>
              <w:t>С, не менее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 xml:space="preserve">130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 xml:space="preserve">Значение длительно допустимой температуры для МВЛ, </w:t>
            </w:r>
            <w:r>
              <w:rPr>
                <w:vertAlign w:val="superscript"/>
              </w:rPr>
              <w:t>0</w:t>
            </w:r>
            <w:r>
              <w:t>С, не менее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 xml:space="preserve">90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Окраска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both"/>
            </w:pPr>
            <w:proofErr w:type="gramStart"/>
            <w:r>
              <w:t>сплошная</w:t>
            </w:r>
            <w:proofErr w:type="gramEnd"/>
            <w:r>
              <w:t xml:space="preserve"> красным/</w:t>
            </w:r>
          </w:p>
          <w:p w:rsidR="00B30CD1" w:rsidRDefault="00B30CD1">
            <w:pPr>
              <w:shd w:val="clear" w:color="auto" w:fill="FFFFFF"/>
              <w:jc w:val="both"/>
            </w:pPr>
            <w:r>
              <w:t>оранжевым цветом,</w:t>
            </w:r>
          </w:p>
          <w:p w:rsidR="00B30CD1" w:rsidRDefault="00B30CD1">
            <w:pPr>
              <w:pStyle w:val="TableParagraph"/>
              <w:ind w:right="114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сплошная</w:t>
            </w:r>
            <w:proofErr w:type="gramEnd"/>
            <w:r>
              <w:rPr>
                <w:lang w:val="ru-RU"/>
              </w:rPr>
              <w:t xml:space="preserve"> белым цветом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1.8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Марка троса для установки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1.9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Наружный диаметр троса для установки, </w:t>
            </w:r>
            <w:proofErr w:type="gramStart"/>
            <w:r>
              <w:t>мм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E0125F" w:rsidTr="00E0125F">
        <w:trPr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5F" w:rsidRDefault="00E0125F" w:rsidP="00E0125F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</w:t>
            </w:r>
            <w:r>
              <w:t>10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5F" w:rsidRDefault="00E0125F" w:rsidP="00051F0F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Марка троса </w:t>
            </w:r>
            <w:r>
              <w:t xml:space="preserve">на переходе </w:t>
            </w:r>
            <w:bookmarkStart w:id="2" w:name="_GoBack"/>
            <w:bookmarkEnd w:id="2"/>
            <w:r>
              <w:t xml:space="preserve">для установки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5F" w:rsidRDefault="00E0125F" w:rsidP="00051F0F">
            <w:pPr>
              <w:shd w:val="clear" w:color="auto" w:fill="FFFFFF"/>
              <w:jc w:val="center"/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5F" w:rsidRDefault="00E0125F" w:rsidP="00051F0F">
            <w:pPr>
              <w:shd w:val="clear" w:color="auto" w:fill="FFFFFF"/>
              <w:jc w:val="both"/>
            </w:pPr>
          </w:p>
        </w:tc>
      </w:tr>
      <w:tr w:rsidR="00E0125F" w:rsidTr="00E0125F">
        <w:trPr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5F" w:rsidRDefault="00E0125F" w:rsidP="00E0125F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</w:t>
            </w:r>
            <w:r>
              <w:t>11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5F" w:rsidRDefault="00E0125F" w:rsidP="00051F0F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Наружный диаметр троса</w:t>
            </w:r>
            <w:r>
              <w:t xml:space="preserve"> на переходе</w:t>
            </w:r>
            <w:r>
              <w:t xml:space="preserve"> для установки, </w:t>
            </w:r>
            <w:proofErr w:type="gramStart"/>
            <w:r>
              <w:t>мм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5F" w:rsidRDefault="00E0125F" w:rsidP="00051F0F">
            <w:pPr>
              <w:shd w:val="clear" w:color="auto" w:fill="FFFFFF"/>
              <w:jc w:val="center"/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5F" w:rsidRDefault="00E0125F" w:rsidP="00051F0F">
            <w:pPr>
              <w:shd w:val="clear" w:color="auto" w:fill="FFFFFF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 w:rsidP="00E0125F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</w:t>
            </w:r>
            <w:r w:rsidR="00E0125F">
              <w:t>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Геометрическая форма маркера, размеры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 w:rsidP="00E0125F">
            <w:pPr>
              <w:shd w:val="clear" w:color="auto" w:fill="FFFFFF"/>
              <w:jc w:val="center"/>
            </w:pPr>
            <w:proofErr w:type="gramStart"/>
            <w:r>
              <w:t>сферическая</w:t>
            </w:r>
            <w:proofErr w:type="gramEnd"/>
            <w:r>
              <w:t xml:space="preserve">, диаметром </w:t>
            </w:r>
            <w:r w:rsidR="00E0125F" w:rsidRPr="00E0125F">
              <w:rPr>
                <w:highlight w:val="yellow"/>
              </w:rPr>
              <w:t>ХХХ</w:t>
            </w:r>
            <w:r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 w:rsidP="00E0125F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</w:t>
            </w:r>
            <w:r w:rsidR="00E0125F">
              <w:t>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 xml:space="preserve">Вес маркера,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 w:rsidP="00E0125F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</w:t>
            </w:r>
            <w:r w:rsidR="00E0125F">
              <w:t>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Тип арматуры крепления к тросу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Спиральный зажим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shd w:val="clear" w:color="auto" w:fill="FFFFFF"/>
              <w:ind w:left="114" w:right="206" w:firstLine="57"/>
              <w:jc w:val="both"/>
            </w:pPr>
            <w:r>
              <w:rPr>
                <w:b/>
              </w:rPr>
              <w:t>Требования к конструкции и материалам</w:t>
            </w: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 xml:space="preserve">2.1.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 xml:space="preserve">Конструкция СШМ должна предусматривать возможность демонтажа для обеспечения передвижения по проводам </w:t>
            </w:r>
            <w:proofErr w:type="gramStart"/>
            <w:r>
              <w:t>ВЛ</w:t>
            </w:r>
            <w:proofErr w:type="gramEnd"/>
            <w:r>
              <w:t xml:space="preserve"> на передвижных монтажных тележках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Конструкция крепления и технология монтажа СШМ на проводе (тросе) должна обеспечить нормированные усилия на сжатие и отсутствие повреждений провода (троса) при монтаже и эксплуатации, а также обеспечить простоту монтажа СШМ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СШМ должны выдерживать механические, электрические и климатические нагрузки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 xml:space="preserve">Поверхности деталей СШМ и их кромки не должны иметь заусенцев, </w:t>
            </w:r>
            <w:proofErr w:type="spellStart"/>
            <w:r>
              <w:t>задиров</w:t>
            </w:r>
            <w:proofErr w:type="spellEnd"/>
            <w:r>
              <w:t>, забоин, вмятин, а также острых углов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Параметры шероховатости обработанных поверхностей должны соответствовать требованиям ГОСТ 2789-73 и рабочим чертежам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2.6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СШМ должны иметь как минимум 2 дренажных отверстия  диаметром 4 – 10 мм, расположенных так, чтобы обеспечить удаление воды из внутренней полости СШМ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2.7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СШМ должен состоять из маркирующей части и крепежных элементов; в состав последних могут входить зажимы, спиральные зажимы  и т.п. Материал маркирующей части – алюминий или пластмасса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2.8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Конструкция СШМ должна быть такой, чтобы провод (трос) проходил по оси СШМ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lastRenderedPageBreak/>
              <w:t>2.9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Форма СШМ должна быть такой, чтобы площадь проекции СШМ на вертикальную плоскость, через которую проходит ось провода, была меньше площади круга номинальным диаметром СШМ не более чем на 10 %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2.10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СШМ должны изготавливаться из материалов, обеспечивающих их долговечность в эксплуатации в условиях воздействия токовых нагрузок и климатических факторов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2.11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Твердости термически обработанных деталей, используемых в МВЛ, должны соответствовать значениям, указанным в конструкторской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2.12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Цвет СШМ может быть как сквозным по всей толщине, так и наружным – созданным при помощи лакокрасочных покрытий. В последнем случае класс покрытия должен быть не ниже VI по ГОСТ 9.032-74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2.13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Пластмассовые элементы, используемые в конструкции СШМ, должны быть стойкими к комплексному воздействию климатических факторов за весь период эксплуатации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</w:rPr>
            </w:pPr>
            <w:r>
              <w:t>2.14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 xml:space="preserve">Металлические части СШМ должны изготавливаться </w:t>
            </w:r>
            <w:proofErr w:type="gramStart"/>
            <w:r>
              <w:t>из</w:t>
            </w:r>
            <w:proofErr w:type="gramEnd"/>
          </w:p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  <w:rPr>
                <w:b/>
              </w:rPr>
            </w:pPr>
            <w:r>
              <w:t xml:space="preserve">материалов, не подверженных коррозии, либо иметь защитные цинковые покрытия. Качество и толщина защитного покрытия – по ГОСТ </w:t>
            </w:r>
            <w:proofErr w:type="gramStart"/>
            <w:r>
              <w:t>Р</w:t>
            </w:r>
            <w:proofErr w:type="gramEnd"/>
            <w:r>
              <w:t xml:space="preserve"> 51177-2017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2.15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 xml:space="preserve">Элементы СШМ, защищенные лаками и красками, должны иметь качество лакокрасочного защитного покрытия по ГОСТ </w:t>
            </w:r>
            <w:proofErr w:type="gramStart"/>
            <w:r>
              <w:t>Р</w:t>
            </w:r>
            <w:proofErr w:type="gramEnd"/>
            <w:r>
              <w:t xml:space="preserve"> 51177-2017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2.16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Адгезия лакокрасочного покрытия должна соответствовать 3-му баллу по ГОСТ 31149-2014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shd w:val="clear" w:color="auto" w:fill="FFFFFF"/>
              <w:ind w:left="114" w:right="206" w:firstLine="57"/>
              <w:jc w:val="both"/>
            </w:pPr>
            <w:r>
              <w:rPr>
                <w:b/>
              </w:rPr>
              <w:t xml:space="preserve">Требования стойкости к внешним воздействиям  </w:t>
            </w:r>
            <w:proofErr w:type="spellStart"/>
            <w:proofErr w:type="gramStart"/>
            <w:r>
              <w:rPr>
                <w:b/>
              </w:rPr>
              <w:t>воздействиям</w:t>
            </w:r>
            <w:proofErr w:type="spellEnd"/>
            <w:proofErr w:type="gramEnd"/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3.1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Зажимы СШМ с болтовым соединением должны без повреждений выдерживать приложение удвоенного заданного монтажного момента либо максимального момента, заявленного производителем (выбирается меньшее значение).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3.2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СШМ на всех проводах (тросах), для которых они предназначены, должны выдерживать без проскальзывания продольные усилия равные 2000 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3.3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СШМ должны быть стойкими к плавке гололеда на проводах и грозозащитных тросах, к воздействию вибрации и пляски, частота и интенсивность которых определяется характеристиками соответствующих проводов (тросов), при этом прочность заделки СШМ на проводе (тросе) не должна снизиться более чем на 50 % от начальной прочности заделки.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3.4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 xml:space="preserve">СШМ должны быть стойкими к воздействию </w:t>
            </w:r>
            <w:proofErr w:type="gramStart"/>
            <w:r>
              <w:t>одиночных</w:t>
            </w:r>
            <w:proofErr w:type="gramEnd"/>
          </w:p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механических ударов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shd w:val="clear" w:color="auto" w:fill="FFFFFF"/>
              <w:ind w:left="114" w:right="206" w:firstLine="57"/>
              <w:jc w:val="both"/>
              <w:rPr>
                <w:b/>
              </w:rPr>
            </w:pPr>
            <w:r>
              <w:rPr>
                <w:b/>
              </w:rPr>
              <w:t>Требования стойкости к электрическим воздействиям</w:t>
            </w: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4.1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СШМ, устанавливаемые на ОКГТ и ОКФП, не должны менять оптических характеристик оптического волокна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lastRenderedPageBreak/>
              <w:t>4.2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 xml:space="preserve">СШМ, размещаемые на проводах </w:t>
            </w:r>
            <w:proofErr w:type="gramStart"/>
            <w:r>
              <w:t>ВЛ</w:t>
            </w:r>
            <w:proofErr w:type="gramEnd"/>
            <w:r>
              <w:t xml:space="preserve">, не должны создавать радиопомехи на частоте (0,5±0,05) МГц, уровень которых превосходит допустимую величину 38 дБ относительно 1 мкВ на сопротивлении 300 Ом при испытательном напряжении, равном    </w:t>
            </w:r>
            <w:r>
              <w:rPr>
                <w:b/>
              </w:rPr>
              <w:t>1,1/√3</w:t>
            </w:r>
            <w:r>
              <w:rPr>
                <w:b/>
                <w:color w:val="FF0000"/>
              </w:rPr>
              <w:t xml:space="preserve">   </w:t>
            </w:r>
            <w:r>
              <w:t xml:space="preserve"> от максимального рабочего напряжения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6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4.3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 xml:space="preserve">Видимая электрическая корона на СШМ при наибольшем рабочем напряжении </w:t>
            </w:r>
            <w:proofErr w:type="gramStart"/>
            <w:r>
              <w:t>ВЛ</w:t>
            </w:r>
            <w:proofErr w:type="gramEnd"/>
            <w:r>
              <w:t xml:space="preserve"> не допускается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6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4.4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СШМ должны выдерживать без изменения технических характеристик напряжения полного и срезанного грозовых импульсов по ГОСТ 1516.2-97.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shd w:val="clear" w:color="auto" w:fill="FFFFFF"/>
              <w:ind w:left="114" w:right="206" w:firstLine="57"/>
              <w:jc w:val="both"/>
            </w:pPr>
            <w:r>
              <w:rPr>
                <w:b/>
              </w:rPr>
              <w:t>Требования к надежности и гарантийным обязательствам</w:t>
            </w: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5.1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 xml:space="preserve">Конструкция маркеров для </w:t>
            </w:r>
            <w:proofErr w:type="gramStart"/>
            <w:r>
              <w:t>ВЛ</w:t>
            </w:r>
            <w:proofErr w:type="gramEnd"/>
            <w:r>
              <w:t xml:space="preserve"> должна обеспечивать срок их службы не менее 40 лет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5.2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СШМ в течение всего срока службы ремонту не подлежат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5.3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 xml:space="preserve">Гарантийный срок эксплуатации СШМ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не менее 5 лет со дня ввода в эксплуатацию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shd w:val="clear" w:color="auto" w:fill="FFFFFF"/>
              <w:ind w:left="114" w:right="206" w:firstLine="57"/>
              <w:jc w:val="both"/>
            </w:pPr>
            <w:r>
              <w:rPr>
                <w:b/>
              </w:rPr>
              <w:t>Требования по безопасности и охране окружающей среды</w:t>
            </w: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6.1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Общие требования безопасности - по ГОСТ 12.2.007.0-75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6.2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СШМ при хранении, транспортировании и эксплуатации не должны приносить вред окружающей среде, в том числе здоровью людей.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6.3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Утилизация СШМ должна проводиться согласно правилам утилизации материалов, из которых выполнены изделия.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shd w:val="clear" w:color="auto" w:fill="FFFFFF"/>
              <w:ind w:left="114" w:right="206" w:firstLine="57"/>
              <w:jc w:val="both"/>
            </w:pPr>
            <w:r>
              <w:rPr>
                <w:b/>
              </w:rPr>
              <w:t>Требования к маркировке, упаковке и транспортированию</w:t>
            </w: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7.1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Маркировка СШМ должна соответствовать требованиям ГОСТ 18620-86, СТО 34.01-2.2-012-2016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7.2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Маркировка должна быть выполнена способом, обеспечивающим ее сохранность и читаемость в течение всего срока службы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7.3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Транспортная маркировка - по ГОСТ 14192-96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Тара для транспортирования СШМ должна обеспечивать сохранность СШМ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7.4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На упаковку должны быть нанесены знаки, обозначающие условия транспортирования, хранения и способы обращения с грузом</w:t>
            </w:r>
          </w:p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7.5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Условия транспортирования СШМ в части воздействия</w:t>
            </w:r>
          </w:p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климатических факторов внешней среды - по условиям хранения 3, 4, 7 ГОСТ 15150-69</w:t>
            </w:r>
          </w:p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7.6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Условия хранения СШМ в части воздействия климатических факторов внешней среды - по условиям хранения 4, ГОСТ 15150-69</w:t>
            </w:r>
          </w:p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keepNext/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keepNext/>
              <w:shd w:val="clear" w:color="auto" w:fill="FFFFFF"/>
              <w:ind w:left="114" w:right="206" w:firstLine="57"/>
              <w:jc w:val="both"/>
            </w:pPr>
            <w:r>
              <w:rPr>
                <w:b/>
              </w:rPr>
              <w:t>Требования к комплектности</w:t>
            </w: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8.1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В комплект поставки СШМ должны входить:</w:t>
            </w:r>
          </w:p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- партия СШМ одного типа (наименования);</w:t>
            </w:r>
          </w:p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- специальный инструмент и приспособления (при необходимости);</w:t>
            </w:r>
          </w:p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- комплект эксплуатационных документов по ГОСТ 2.601-2013, в том числе</w:t>
            </w:r>
          </w:p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  <w:r>
              <w:t>инструкция по монтажу – не менее одного на партию.</w:t>
            </w:r>
          </w:p>
          <w:p w:rsidR="00B30CD1" w:rsidRDefault="00B30CD1">
            <w:pPr>
              <w:numPr>
                <w:ilvl w:val="12"/>
                <w:numId w:val="0"/>
              </w:numPr>
              <w:ind w:left="114" w:right="57" w:firstLine="57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  <w:tr w:rsidR="00B30CD1" w:rsidTr="00E0125F">
        <w:trPr>
          <w:gridAfter w:val="1"/>
          <w:wAfter w:w="26" w:type="dxa"/>
          <w:cantSplit/>
          <w:trHeight w:val="2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D1" w:rsidRDefault="00B30CD1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8.2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  <w:r>
              <w:t>Сопроводительная техническая документация на ввозимые в Российскую Федерацию изделия должна иметь перевод на русский язык</w:t>
            </w:r>
          </w:p>
          <w:p w:rsidR="00B30CD1" w:rsidRDefault="00B30CD1">
            <w:pPr>
              <w:autoSpaceDE w:val="0"/>
              <w:autoSpaceDN w:val="0"/>
              <w:adjustRightInd w:val="0"/>
              <w:ind w:left="114" w:firstLine="57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D1" w:rsidRDefault="00B30CD1">
            <w:pPr>
              <w:shd w:val="clear" w:color="auto" w:fill="FFFFFF"/>
              <w:jc w:val="center"/>
            </w:pPr>
            <w:r>
              <w:t>Да, обязательно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D1" w:rsidRDefault="00B30CD1">
            <w:pPr>
              <w:shd w:val="clear" w:color="auto" w:fill="FFFFFF"/>
              <w:ind w:right="206"/>
              <w:jc w:val="both"/>
            </w:pPr>
          </w:p>
        </w:tc>
      </w:tr>
    </w:tbl>
    <w:p w:rsidR="00B30CD1" w:rsidRDefault="00B30CD1" w:rsidP="00B30CD1">
      <w:pPr>
        <w:ind w:right="-187"/>
        <w:jc w:val="both"/>
        <w:outlineLvl w:val="0"/>
      </w:pPr>
    </w:p>
    <w:p w:rsidR="00B30CD1" w:rsidRDefault="00B30CD1" w:rsidP="00B30CD1">
      <w:pPr>
        <w:numPr>
          <w:ilvl w:val="0"/>
          <w:numId w:val="2"/>
        </w:numPr>
        <w:jc w:val="both"/>
      </w:pPr>
      <w:r>
        <w:t>Параметры, отмеченные *, должны быть указаны Подрядчиком в своей конкурсной заявке.</w:t>
      </w:r>
    </w:p>
    <w:p w:rsidR="00B30CD1" w:rsidRDefault="00B30CD1" w:rsidP="00B30CD1">
      <w:pPr>
        <w:numPr>
          <w:ilvl w:val="0"/>
          <w:numId w:val="2"/>
        </w:numPr>
        <w:jc w:val="both"/>
      </w:pPr>
      <w:r>
        <w:t>СШМ должны соответствовать требованиям СТО 34.01-2.2-012-2016 и СТО 34.01-2.2-013-2016 ПАО «</w:t>
      </w:r>
      <w:proofErr w:type="spellStart"/>
      <w:r>
        <w:t>Россети</w:t>
      </w:r>
      <w:proofErr w:type="spellEnd"/>
      <w:r>
        <w:t>».</w:t>
      </w:r>
    </w:p>
    <w:p w:rsidR="00B30CD1" w:rsidRDefault="00B30CD1" w:rsidP="00B30CD1">
      <w:pPr>
        <w:numPr>
          <w:ilvl w:val="0"/>
          <w:numId w:val="2"/>
        </w:numPr>
        <w:jc w:val="both"/>
      </w:pPr>
      <w:r>
        <w:t>СШМ должны соответствовать требованиям Международной Организации Гражданской Авиации ИКАО.</w:t>
      </w:r>
    </w:p>
    <w:p w:rsidR="00B30CD1" w:rsidRDefault="00B30CD1" w:rsidP="00B30CD1">
      <w:pPr>
        <w:numPr>
          <w:ilvl w:val="0"/>
          <w:numId w:val="2"/>
        </w:numPr>
        <w:jc w:val="both"/>
      </w:pPr>
      <w:r>
        <w:t>СШМ должны соответствовать требованиям Федерального Агентства Воздушного Транспорта.</w:t>
      </w:r>
    </w:p>
    <w:p w:rsidR="00B30CD1" w:rsidRDefault="00B30CD1" w:rsidP="00B30CD1">
      <w:pPr>
        <w:numPr>
          <w:ilvl w:val="0"/>
          <w:numId w:val="2"/>
        </w:numPr>
        <w:jc w:val="both"/>
      </w:pPr>
      <w:r>
        <w:t>Все неоговоренное должно соответствовать требованиям ГОСТ.</w:t>
      </w:r>
    </w:p>
    <w:p w:rsidR="005128C4" w:rsidRDefault="005128C4"/>
    <w:sectPr w:rsidR="0051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574"/>
    <w:multiLevelType w:val="hybridMultilevel"/>
    <w:tmpl w:val="1A0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2042"/>
    <w:multiLevelType w:val="hybridMultilevel"/>
    <w:tmpl w:val="1A0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D1"/>
    <w:rsid w:val="005128C4"/>
    <w:rsid w:val="009B3E65"/>
    <w:rsid w:val="00B30CD1"/>
    <w:rsid w:val="00E0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30CD1"/>
    <w:pPr>
      <w:ind w:left="360" w:right="-108"/>
    </w:pPr>
    <w:rPr>
      <w:rFonts w:eastAsia="Calibri"/>
      <w:szCs w:val="20"/>
    </w:rPr>
  </w:style>
  <w:style w:type="paragraph" w:customStyle="1" w:styleId="TableParagraph">
    <w:name w:val="Table Paragraph"/>
    <w:basedOn w:val="a"/>
    <w:uiPriority w:val="1"/>
    <w:qFormat/>
    <w:rsid w:val="00B30CD1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30CD1"/>
    <w:pPr>
      <w:ind w:left="360" w:right="-108"/>
    </w:pPr>
    <w:rPr>
      <w:rFonts w:eastAsia="Calibri"/>
      <w:szCs w:val="20"/>
    </w:rPr>
  </w:style>
  <w:style w:type="paragraph" w:customStyle="1" w:styleId="TableParagraph">
    <w:name w:val="Table Paragraph"/>
    <w:basedOn w:val="a"/>
    <w:uiPriority w:val="1"/>
    <w:qFormat/>
    <w:rsid w:val="00B30CD1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1588</Words>
  <Characters>9053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Масалев Дмитрий Юрьевич</dc:creator>
  <cp:lastModifiedBy>Масалев Дмитрий Юрьевич</cp:lastModifiedBy>
  <cp:revision>2</cp:revision>
  <dcterms:created xsi:type="dcterms:W3CDTF">2020-04-13T15:07:00Z</dcterms:created>
  <dcterms:modified xsi:type="dcterms:W3CDTF">2020-04-13T15:07:00Z</dcterms:modified>
</cp:coreProperties>
</file>