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AD" w:rsidRPr="00E07E28" w:rsidRDefault="00F051AD" w:rsidP="00C900E6">
      <w:pPr>
        <w:pStyle w:val="1"/>
        <w:widowControl w:val="0"/>
        <w:numPr>
          <w:ilvl w:val="0"/>
          <w:numId w:val="0"/>
        </w:numPr>
        <w:tabs>
          <w:tab w:val="clear" w:pos="1843"/>
        </w:tabs>
        <w:adjustRightInd w:val="0"/>
        <w:spacing w:after="120"/>
        <w:ind w:left="12" w:right="-2"/>
        <w:textAlignment w:val="baseline"/>
        <w:rPr>
          <w:rFonts w:ascii="Times New Roman" w:hAnsi="Times New Roman"/>
          <w:b w:val="0"/>
          <w:color w:val="FF0000"/>
          <w:sz w:val="28"/>
          <w:lang w:eastAsia="ar-SA"/>
        </w:rPr>
      </w:pPr>
      <w:bookmarkStart w:id="0" w:name="_Toc393441676"/>
      <w:bookmarkStart w:id="1" w:name="_Toc410138345"/>
      <w:r w:rsidRPr="00E07E28">
        <w:rPr>
          <w:rFonts w:ascii="Times New Roman" w:hAnsi="Times New Roman" w:cs="Arial"/>
          <w:b w:val="0"/>
          <w:sz w:val="28"/>
          <w:szCs w:val="28"/>
          <w:lang w:eastAsia="ru-RU"/>
        </w:rPr>
        <w:t xml:space="preserve">Требования к техническим характеристикам </w:t>
      </w:r>
      <w:r w:rsidRPr="00E07E28">
        <w:rPr>
          <w:rFonts w:ascii="Times New Roman" w:hAnsi="Times New Roman" w:cs="Arial"/>
          <w:b w:val="0"/>
          <w:sz w:val="28"/>
          <w:szCs w:val="28"/>
          <w:lang w:eastAsia="ru-RU"/>
        </w:rPr>
        <w:br/>
        <w:t xml:space="preserve">жесткой ошиновки на напряжение </w:t>
      </w:r>
      <w:r w:rsidR="00C900E6">
        <w:rPr>
          <w:rFonts w:ascii="Times New Roman" w:hAnsi="Times New Roman" w:cs="Arial"/>
          <w:b w:val="0"/>
          <w:sz w:val="28"/>
          <w:szCs w:val="28"/>
          <w:lang w:val="ru-RU" w:eastAsia="ru-RU"/>
        </w:rPr>
        <w:t>110-75</w:t>
      </w:r>
      <w:r w:rsidRPr="00E07E28">
        <w:rPr>
          <w:rFonts w:ascii="Times New Roman" w:hAnsi="Times New Roman" w:cs="Arial"/>
          <w:b w:val="0"/>
          <w:sz w:val="28"/>
          <w:szCs w:val="28"/>
          <w:lang w:eastAsia="ru-RU"/>
        </w:rPr>
        <w:t xml:space="preserve">0 </w:t>
      </w:r>
      <w:proofErr w:type="spellStart"/>
      <w:r w:rsidRPr="00E07E28">
        <w:rPr>
          <w:rFonts w:ascii="Times New Roman" w:hAnsi="Times New Roman" w:cs="Arial"/>
          <w:b w:val="0"/>
          <w:sz w:val="28"/>
          <w:szCs w:val="28"/>
          <w:lang w:eastAsia="ru-RU"/>
        </w:rPr>
        <w:t>кВ</w:t>
      </w:r>
      <w:bookmarkEnd w:id="0"/>
      <w:bookmarkEnd w:id="1"/>
      <w:proofErr w:type="spellEnd"/>
    </w:p>
    <w:p w:rsidR="00F051AD" w:rsidRPr="00442332" w:rsidRDefault="00C900E6" w:rsidP="00F051A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Объект</w:t>
      </w:r>
      <w:r w:rsidR="00F051AD" w:rsidRPr="00442332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F051AD" w:rsidRPr="00442332" w:rsidRDefault="00F051AD" w:rsidP="00F051AD">
      <w:pPr>
        <w:widowControl w:val="0"/>
        <w:adjustRightInd w:val="0"/>
        <w:spacing w:after="0" w:line="240" w:lineRule="auto"/>
        <w:ind w:left="2127" w:hanging="212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332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Количество: </w:t>
      </w:r>
    </w:p>
    <w:p w:rsidR="00F051AD" w:rsidRPr="00442332" w:rsidRDefault="00F051AD" w:rsidP="00F051AD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332">
        <w:rPr>
          <w:rFonts w:ascii="Times New Roman" w:eastAsia="Times New Roman" w:hAnsi="Times New Roman"/>
          <w:sz w:val="24"/>
          <w:szCs w:val="24"/>
          <w:lang w:eastAsia="ru-RU"/>
        </w:rPr>
        <w:t>Срок поставки:</w:t>
      </w:r>
    </w:p>
    <w:p w:rsidR="00F051AD" w:rsidRPr="00442332" w:rsidRDefault="00F051AD" w:rsidP="00F051AD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2332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объекта:   </w:t>
      </w:r>
    </w:p>
    <w:tbl>
      <w:tblPr>
        <w:tblW w:w="102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67"/>
        <w:gridCol w:w="1956"/>
        <w:gridCol w:w="1488"/>
      </w:tblGrid>
      <w:tr w:rsidR="00F051AD" w:rsidRPr="00442332" w:rsidTr="00ED76C0">
        <w:trPr>
          <w:trHeight w:val="573"/>
          <w:tblHeader/>
          <w:jc w:val="center"/>
        </w:trPr>
        <w:tc>
          <w:tcPr>
            <w:tcW w:w="709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442332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442332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6067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</w:rPr>
              <w:t>Наименование параметра</w:t>
            </w:r>
          </w:p>
        </w:tc>
        <w:tc>
          <w:tcPr>
            <w:tcW w:w="1956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</w:rPr>
              <w:t>Требуемое значение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2332">
              <w:rPr>
                <w:rFonts w:ascii="Times New Roman" w:hAnsi="Times New Roman"/>
                <w:sz w:val="20"/>
                <w:szCs w:val="20"/>
              </w:rPr>
              <w:t>Предлагаемое</w:t>
            </w:r>
            <w:proofErr w:type="gramEnd"/>
            <w:r w:rsidRPr="00442332">
              <w:rPr>
                <w:rFonts w:ascii="Times New Roman" w:hAnsi="Times New Roman"/>
                <w:sz w:val="20"/>
                <w:szCs w:val="20"/>
              </w:rPr>
              <w:t xml:space="preserve"> участником конкурса</w:t>
            </w:r>
          </w:p>
        </w:tc>
      </w:tr>
      <w:tr w:rsidR="00F051AD" w:rsidRPr="00442332" w:rsidTr="00ED76C0">
        <w:trPr>
          <w:trHeight w:val="92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sz w:val="20"/>
                <w:szCs w:val="20"/>
                <w:lang w:eastAsia="ar-SA"/>
              </w:rPr>
              <w:t>Изготовитель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49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sz w:val="20"/>
                <w:szCs w:val="20"/>
                <w:lang w:eastAsia="ar-SA"/>
              </w:rPr>
              <w:t>Заводской тип (марка)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81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Номинальное напряжение, </w:t>
            </w:r>
            <w:proofErr w:type="spellStart"/>
            <w:r w:rsidRPr="00442332">
              <w:rPr>
                <w:rFonts w:ascii="Times New Roman" w:hAnsi="Times New Roman"/>
                <w:sz w:val="20"/>
                <w:szCs w:val="20"/>
                <w:lang w:eastAsia="ar-SA"/>
              </w:rPr>
              <w:t>кВ</w:t>
            </w:r>
            <w:proofErr w:type="spellEnd"/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72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</w:rPr>
              <w:t xml:space="preserve">Наибольшее рабочее напряжение, </w:t>
            </w:r>
            <w:proofErr w:type="spellStart"/>
            <w:r w:rsidRPr="00442332">
              <w:rPr>
                <w:rFonts w:ascii="Times New Roman" w:hAnsi="Times New Roman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60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Номинальная частота, </w:t>
            </w:r>
            <w:proofErr w:type="gramStart"/>
            <w:r w:rsidRPr="00442332">
              <w:rPr>
                <w:rFonts w:ascii="Times New Roman" w:hAnsi="Times New Roman"/>
                <w:sz w:val="20"/>
                <w:szCs w:val="20"/>
                <w:lang w:eastAsia="ar-SA"/>
              </w:rPr>
              <w:t>Гц</w:t>
            </w:r>
            <w:proofErr w:type="gramEnd"/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60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sz w:val="20"/>
                <w:szCs w:val="20"/>
                <w:lang w:eastAsia="ar-SA"/>
              </w:rPr>
              <w:t>Номинальный ток, А</w:t>
            </w:r>
            <w:r w:rsidR="00C900E6">
              <w:rPr>
                <w:rFonts w:ascii="Times New Roman" w:hAnsi="Times New Roman"/>
                <w:sz w:val="20"/>
                <w:szCs w:val="20"/>
                <w:lang w:eastAsia="ar-SA"/>
              </w:rPr>
              <w:t>, не менее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Номинальное значение климатических факторов внешней среды по ГОСТ 15150-69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217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Климатическое исполнение (У, ХЛ) и категория размещения по ГОСТ 15150-69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593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Диапазон температур, ºС: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 абсолютный минимум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 абсолютный максимум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0"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051AD" w:rsidRPr="00442332" w:rsidTr="00ED76C0">
        <w:trPr>
          <w:trHeight w:val="60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Толщина стенки гололеда, </w:t>
            </w:r>
            <w:proofErr w:type="gramStart"/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мм</w:t>
            </w:r>
            <w:proofErr w:type="gramEnd"/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 не менее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60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Допустимая скорость ветра при наличии гололеда, м/</w:t>
            </w:r>
            <w:proofErr w:type="gramStart"/>
            <w:r w:rsidRPr="00442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42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не менее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81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Допустимая скорость ветра при отсутствии гололеда, м/</w:t>
            </w:r>
            <w:proofErr w:type="gramStart"/>
            <w:r w:rsidRPr="00442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42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не менее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71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Высота установки над уровнем моря, </w:t>
            </w:r>
            <w:proofErr w:type="gramStart"/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</w:t>
            </w:r>
            <w:proofErr w:type="gramEnd"/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 не более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sz w:val="20"/>
                <w:szCs w:val="20"/>
                <w:lang w:eastAsia="ar-SA"/>
              </w:rPr>
              <w:t>1000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245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Сейсмичность района, баллов по шкале MSK-64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08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Требования к конструкции, изготовлению и материалам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39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Диаметр шины внешний/внутренний, </w:t>
            </w:r>
            <w:proofErr w:type="gramStart"/>
            <w:r w:rsidRPr="00442332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*/*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60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Расстояние между фазами (токоведущими частями), </w:t>
            </w:r>
            <w:proofErr w:type="gramStart"/>
            <w:r w:rsidRPr="00442332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203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Длина одного пролета, </w:t>
            </w:r>
            <w:proofErr w:type="gramStart"/>
            <w:r w:rsidRPr="00442332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222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Материал шин 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76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2" w:name="_Hlk310440933"/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Тип шинной опоры (фарфор, полимер)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bookmarkEnd w:id="2"/>
      <w:tr w:rsidR="00F051AD" w:rsidRPr="00442332" w:rsidTr="00ED76C0">
        <w:trPr>
          <w:trHeight w:val="107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Разрушающая нагрузка шинных опор на изгиб, кН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26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Удельная длина пути утечки внешней изоляции, </w:t>
            </w:r>
            <w:proofErr w:type="gramStart"/>
            <w:r w:rsidRPr="00442332">
              <w:rPr>
                <w:rFonts w:ascii="Times New Roman" w:hAnsi="Times New Roman"/>
                <w:sz w:val="20"/>
                <w:szCs w:val="20"/>
              </w:rPr>
              <w:t>см</w:t>
            </w:r>
            <w:proofErr w:type="gramEnd"/>
            <w:r w:rsidRPr="00442332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4233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442332">
              <w:rPr>
                <w:rFonts w:ascii="Times New Roman" w:hAnsi="Times New Roman"/>
                <w:sz w:val="20"/>
                <w:szCs w:val="20"/>
              </w:rPr>
              <w:t>, не менее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Соответствие габаритных размеров (длины, ширины, высоты) конструкторской документации 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Прогиб шины: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 от собственного веса, не более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- от собственного веса и веса гололеда, не более 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Эффективность отстройки от ветровых резонансов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Амплитуда относительного прогиба (прогиб/диаметр) шин, не более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32">
              <w:rPr>
                <w:rFonts w:ascii="Times New Roman" w:hAnsi="Times New Roman"/>
                <w:sz w:val="20"/>
                <w:szCs w:val="20"/>
              </w:rPr>
              <w:t>Шинодержатель</w:t>
            </w:r>
            <w:proofErr w:type="spellEnd"/>
            <w:r w:rsidRPr="00442332">
              <w:rPr>
                <w:rFonts w:ascii="Times New Roman" w:hAnsi="Times New Roman"/>
                <w:sz w:val="20"/>
                <w:szCs w:val="20"/>
              </w:rPr>
              <w:t xml:space="preserve"> концевой опоры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42332">
              <w:rPr>
                <w:rFonts w:ascii="Times New Roman" w:hAnsi="Times New Roman"/>
                <w:sz w:val="20"/>
                <w:szCs w:val="20"/>
              </w:rPr>
              <w:t>Шинодержатель</w:t>
            </w:r>
            <w:proofErr w:type="spellEnd"/>
            <w:r w:rsidRPr="00442332">
              <w:rPr>
                <w:rFonts w:ascii="Times New Roman" w:hAnsi="Times New Roman"/>
                <w:sz w:val="20"/>
                <w:szCs w:val="20"/>
              </w:rPr>
              <w:t xml:space="preserve"> промежуточной опоры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Требования к электрической прочности опорной изоляции, изоляционным расстояниям и уровню радиопомех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Испытательное напряжение полного грозового импульса относительно земли и между полюсами опорной изоляции, </w:t>
            </w:r>
            <w:proofErr w:type="spellStart"/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кВ</w:t>
            </w:r>
            <w:proofErr w:type="spellEnd"/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Испытательное одноминутное переменное напряжение относительно земли, </w:t>
            </w:r>
            <w:proofErr w:type="spellStart"/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кВ</w:t>
            </w:r>
            <w:proofErr w:type="spellEnd"/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79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Уровень радиопомех, </w:t>
            </w:r>
            <w:proofErr w:type="spellStart"/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дБмкВ</w:t>
            </w:r>
            <w:proofErr w:type="spellEnd"/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, не более</w:t>
            </w:r>
          </w:p>
        </w:tc>
        <w:tc>
          <w:tcPr>
            <w:tcW w:w="1956" w:type="dxa"/>
          </w:tcPr>
          <w:p w:rsidR="00F051AD" w:rsidRPr="005D1496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Расстояние между токоведущими частями, не менее, </w:t>
            </w:r>
            <w:proofErr w:type="gramStart"/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мм</w:t>
            </w:r>
            <w:proofErr w:type="gramEnd"/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 при ветровой нагрузке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lastRenderedPageBreak/>
              <w:t xml:space="preserve">- после отключения </w:t>
            </w:r>
            <w:proofErr w:type="gramStart"/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КЗ</w:t>
            </w:r>
            <w:proofErr w:type="gramEnd"/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Требования к нагреву в рабочих режимах и стойкости при </w:t>
            </w:r>
            <w:proofErr w:type="gramStart"/>
            <w:r w:rsidRPr="0044233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КЗ</w:t>
            </w:r>
            <w:proofErr w:type="gramEnd"/>
            <w:r w:rsidRPr="0044233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, ветре и гололёде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Допустимые температуры шин и разъемных контактных соединений,  не более, ºС: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 токоведущие неизолированные проводники (шины) (при отсутствии разъемных соединений);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 контактные соединения из алюминия и их сплавов без покрытий на воздухе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579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а) Температура нагрева токоведущих частей, включая контактные соединения при воздействии сквозных токов короткого замыкания, не более,  ºС 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б) Номинальный кратковременный выдерживаемый ток (термической стойкости), действующее значение периодической составляющей тока </w:t>
            </w:r>
            <w:proofErr w:type="gramStart"/>
            <w:r w:rsidRPr="00442332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  <w:r w:rsidRPr="00442332">
              <w:rPr>
                <w:rFonts w:ascii="Times New Roman" w:hAnsi="Times New Roman"/>
                <w:sz w:val="20"/>
                <w:szCs w:val="20"/>
              </w:rPr>
              <w:t>, кА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в) Время протекания тока термической стойкости, </w:t>
            </w:r>
            <w:proofErr w:type="gramStart"/>
            <w:r w:rsidRPr="0044233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Компенсация температурных деформаций шин в диапазоне температур, ºС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211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Минимальная разрушающая нагрузка </w:t>
            </w:r>
            <w:proofErr w:type="spellStart"/>
            <w:r w:rsidRPr="00442332">
              <w:rPr>
                <w:rFonts w:ascii="Times New Roman" w:hAnsi="Times New Roman"/>
                <w:spacing w:val="-6"/>
                <w:sz w:val="20"/>
                <w:szCs w:val="20"/>
              </w:rPr>
              <w:t>шинодержателей</w:t>
            </w:r>
            <w:proofErr w:type="spellEnd"/>
            <w:r w:rsidRPr="00442332">
              <w:rPr>
                <w:rFonts w:ascii="Times New Roman" w:hAnsi="Times New Roman"/>
                <w:spacing w:val="-6"/>
                <w:sz w:val="20"/>
                <w:szCs w:val="20"/>
              </w:rPr>
              <w:t>, кН, не менее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87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Прочность заделки проводов в зажимах, не менее, кН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Наибольшие нагрузки на шинные опоры, не более,  Н: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при нормативных значениях гололедной и ветровой нагрузки;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при нормативной ветровой нагрузке, токе </w:t>
            </w:r>
            <w:proofErr w:type="gramStart"/>
            <w:r w:rsidRPr="00442332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  <w:r w:rsidRPr="00442332">
              <w:rPr>
                <w:rFonts w:ascii="Times New Roman" w:hAnsi="Times New Roman"/>
                <w:sz w:val="20"/>
                <w:szCs w:val="20"/>
              </w:rPr>
              <w:t xml:space="preserve"> 80% нормативного значения; 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при токе </w:t>
            </w:r>
            <w:proofErr w:type="gramStart"/>
            <w:r w:rsidRPr="00442332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  <w:r w:rsidRPr="00442332">
              <w:rPr>
                <w:rFonts w:ascii="Times New Roman" w:hAnsi="Times New Roman"/>
                <w:sz w:val="20"/>
                <w:szCs w:val="20"/>
              </w:rPr>
              <w:t xml:space="preserve"> (нормативное значение), ветровой нагрузке 60% нормативного значения;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при повторных включениях на КЗ.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Наибольшие напряжения в материале шины / в области сварных швов шин, не более,  МПа: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1) при нормативных значениях гололедной и ветровой нагрузки;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2) при нормативной ветровой нагрузке, токе </w:t>
            </w:r>
            <w:proofErr w:type="gramStart"/>
            <w:r w:rsidRPr="00442332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  <w:r w:rsidRPr="00442332">
              <w:rPr>
                <w:rFonts w:ascii="Times New Roman" w:hAnsi="Times New Roman"/>
                <w:sz w:val="20"/>
                <w:szCs w:val="20"/>
              </w:rPr>
              <w:t xml:space="preserve"> 80% нормативного значения; 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3) при токе </w:t>
            </w:r>
            <w:proofErr w:type="gramStart"/>
            <w:r w:rsidRPr="00442332">
              <w:rPr>
                <w:rFonts w:ascii="Times New Roman" w:hAnsi="Times New Roman"/>
                <w:sz w:val="20"/>
                <w:szCs w:val="20"/>
              </w:rPr>
              <w:t>КЗ</w:t>
            </w:r>
            <w:proofErr w:type="gramEnd"/>
            <w:r w:rsidRPr="00442332">
              <w:rPr>
                <w:rFonts w:ascii="Times New Roman" w:hAnsi="Times New Roman"/>
                <w:sz w:val="20"/>
                <w:szCs w:val="20"/>
              </w:rPr>
              <w:t xml:space="preserve"> (нормативное значение), ветровой нагрузке 60% нормативного значения;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4) при повторных включениях на КЗ.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*/*</w:t>
            </w: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*/*</w:t>
            </w: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*/*</w:t>
            </w: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*/*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211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Требования к техническому обслуживанию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Периодичность и объем технического обслуживания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В соответствии с требованиями</w:t>
            </w: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РД 34.45-51.300</w:t>
            </w: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Объем и нормы испытаний </w:t>
            </w:r>
            <w:proofErr w:type="spellStart"/>
            <w:proofErr w:type="gramStart"/>
            <w:r w:rsidRPr="00442332">
              <w:rPr>
                <w:rFonts w:ascii="Times New Roman" w:hAnsi="Times New Roman"/>
                <w:sz w:val="20"/>
                <w:szCs w:val="20"/>
              </w:rPr>
              <w:t>электрообору-дования</w:t>
            </w:r>
            <w:proofErr w:type="spellEnd"/>
            <w:proofErr w:type="gramEnd"/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cantSplit/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Жесткая ошиновка должна иметь следующие показатели надежности и долговечности: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 срок службы жесткой ошиновки без  капитального ремонта, не менее, лет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 срок хранения жесткой ошиновки при соблюдении условий транспортирования и хранения, не менее, лет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Разметка (маркировка) и обозначения фаз жесткой ошиновки  - маркировочными кольцами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81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Требования к защите жесткой ошиновки.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20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keepNext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233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Гарантии изготовителя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Гарантийный срок эксплуатации </w:t>
            </w:r>
            <w:proofErr w:type="gramStart"/>
            <w:r w:rsidRPr="00442332">
              <w:rPr>
                <w:rFonts w:ascii="Times New Roman" w:hAnsi="Times New Roman"/>
                <w:sz w:val="20"/>
                <w:szCs w:val="20"/>
              </w:rPr>
              <w:t>с даты ввода</w:t>
            </w:r>
            <w:proofErr w:type="gramEnd"/>
            <w:r w:rsidRPr="00442332">
              <w:rPr>
                <w:rFonts w:ascii="Times New Roman" w:hAnsi="Times New Roman"/>
                <w:sz w:val="20"/>
                <w:szCs w:val="20"/>
              </w:rPr>
              <w:t xml:space="preserve"> в эксплуатацию, мес., не менее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93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2332">
              <w:rPr>
                <w:rFonts w:ascii="Times New Roman" w:hAnsi="Times New Roman"/>
                <w:b/>
                <w:sz w:val="20"/>
                <w:szCs w:val="20"/>
              </w:rPr>
              <w:t>Комплектность поставки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93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Шины (да, нет)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93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Шинодержатели</w:t>
            </w:r>
            <w:proofErr w:type="spellEnd"/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(да, нет)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93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Компенсаторы токовые (да, нет)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93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Шинные опоры (да, нет)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ind w:left="-71" w:right="-3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93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Эксплуатационная документация на русском языке: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 паспорт 1 экз.;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 руководство по эксплуатации 2 экз.;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 руководство по монтажу 1 экз.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93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233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Маркировка, упаковка, транспортировка, условия хранения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Маркировка: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Наличие таблички с информацией: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- условное обозначение </w:t>
            </w:r>
            <w:proofErr w:type="spellStart"/>
            <w:r w:rsidRPr="00442332">
              <w:rPr>
                <w:rFonts w:ascii="Times New Roman" w:hAnsi="Times New Roman"/>
                <w:sz w:val="20"/>
                <w:szCs w:val="20"/>
              </w:rPr>
              <w:t>типоисполнения</w:t>
            </w:r>
            <w:proofErr w:type="spellEnd"/>
            <w:r w:rsidRPr="00442332">
              <w:rPr>
                <w:rFonts w:ascii="Times New Roman" w:hAnsi="Times New Roman"/>
                <w:sz w:val="20"/>
                <w:szCs w:val="20"/>
              </w:rPr>
              <w:t xml:space="preserve"> ошиновки;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 год изготовления;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 порядковый номер по системе изготовителя;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 товарный знак изготовителя;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 номинальное напряжение в киловольтах;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 номинальный ток в амперах;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- ток термической стойкости в </w:t>
            </w:r>
            <w:proofErr w:type="spellStart"/>
            <w:r w:rsidRPr="00442332">
              <w:rPr>
                <w:rFonts w:ascii="Times New Roman" w:hAnsi="Times New Roman"/>
                <w:sz w:val="20"/>
                <w:szCs w:val="20"/>
              </w:rPr>
              <w:t>килоамперах</w:t>
            </w:r>
            <w:proofErr w:type="spellEnd"/>
            <w:r w:rsidRPr="0044233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 массу в килограммах.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Обязательно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ind w:left="-63" w:right="-51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Маркировка, упаковка и консервация: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 шины упаковываются в специальную тару, исключающую механические повреждения;</w:t>
            </w:r>
            <w:r w:rsidRPr="00442332">
              <w:rPr>
                <w:rFonts w:ascii="Times New Roman" w:hAnsi="Times New Roman"/>
                <w:sz w:val="20"/>
                <w:szCs w:val="20"/>
              </w:rPr>
              <w:br/>
              <w:t>- прочие детали, входящие в комплект жесткой ошиновки, упаковываются в деревянные ящики или двойные полиэтиленовые мешки;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- на упаковку наносятся знаки, отмечающие места </w:t>
            </w:r>
            <w:proofErr w:type="spellStart"/>
            <w:r w:rsidRPr="00442332">
              <w:rPr>
                <w:rFonts w:ascii="Times New Roman" w:hAnsi="Times New Roman"/>
                <w:sz w:val="20"/>
                <w:szCs w:val="20"/>
              </w:rPr>
              <w:t>строповки</w:t>
            </w:r>
            <w:proofErr w:type="spellEnd"/>
            <w:r w:rsidRPr="00442332">
              <w:rPr>
                <w:rFonts w:ascii="Times New Roman" w:hAnsi="Times New Roman"/>
                <w:sz w:val="20"/>
                <w:szCs w:val="20"/>
              </w:rPr>
              <w:t xml:space="preserve"> и положение центра масс.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pacing w:val="-6"/>
                <w:sz w:val="20"/>
                <w:szCs w:val="20"/>
              </w:rPr>
              <w:t>Да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ind w:left="-63" w:right="-51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Условия транспортирования, прочность ошиновки при транспортировании:</w:t>
            </w:r>
            <w:r w:rsidRPr="00442332">
              <w:rPr>
                <w:rFonts w:ascii="Times New Roman" w:hAnsi="Times New Roman"/>
                <w:sz w:val="20"/>
                <w:szCs w:val="20"/>
              </w:rPr>
              <w:br/>
              <w:t>- транспортирование жесткой ошиновки допускается только в оригинальной упаковке предприятия-изготовителя;</w:t>
            </w:r>
          </w:p>
          <w:p w:rsidR="00F051AD" w:rsidRPr="00442332" w:rsidRDefault="00F051AD" w:rsidP="00ED76C0">
            <w:pPr>
              <w:spacing w:after="0" w:line="240" w:lineRule="auto"/>
              <w:ind w:left="-63" w:right="-51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 все детали, не имеющие антикоррозионных покрытий на время транспортирования и хранения, предохраняются от коррозии консервационной смазкой или другим равноценным способом в соответствии с ГОСТ 9.014;</w:t>
            </w:r>
          </w:p>
          <w:p w:rsidR="00F051AD" w:rsidRPr="00442332" w:rsidRDefault="00F051AD" w:rsidP="00ED76C0">
            <w:pPr>
              <w:spacing w:after="0" w:line="240" w:lineRule="auto"/>
              <w:ind w:left="-63" w:right="-51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 транспортирование и хранение ошиновки вместе с химическими активными веществами не допускается;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-упакованное изделие допускается транспортировать всеми видами транспорта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pacing w:val="-6"/>
                <w:sz w:val="20"/>
                <w:szCs w:val="20"/>
              </w:rPr>
              <w:t>Да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247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423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Растаможивание</w:t>
            </w:r>
            <w:proofErr w:type="spellEnd"/>
            <w:r w:rsidRPr="004423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доставка оборудования до места назначения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423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Поставщик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247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2332">
              <w:rPr>
                <w:rFonts w:ascii="Times New Roman" w:hAnsi="Times New Roman"/>
                <w:b/>
                <w:sz w:val="20"/>
                <w:szCs w:val="20"/>
              </w:rPr>
              <w:t>Требования к сервисным службам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1. Наличие помещения, склада запасных частей и ремонтной базы (приборы и соответствующие инструменты) для осуществления гарантийного и </w:t>
            </w:r>
            <w:proofErr w:type="spellStart"/>
            <w:r w:rsidRPr="00442332">
              <w:rPr>
                <w:rFonts w:ascii="Times New Roman" w:hAnsi="Times New Roman"/>
                <w:sz w:val="20"/>
                <w:szCs w:val="20"/>
              </w:rPr>
              <w:t>постгарантийного</w:t>
            </w:r>
            <w:proofErr w:type="spellEnd"/>
            <w:r w:rsidRPr="00442332">
              <w:rPr>
                <w:rFonts w:ascii="Times New Roman" w:hAnsi="Times New Roman"/>
                <w:sz w:val="20"/>
                <w:szCs w:val="20"/>
              </w:rPr>
              <w:t xml:space="preserve"> ремонта.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2. Организация обучения персонала эксплуатирующей организации, с выдачей сертификатов.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3. Наличие достаточного количества аттестованных производителем специалистов для осуществления гарантийного и </w:t>
            </w:r>
            <w:proofErr w:type="spellStart"/>
            <w:r w:rsidRPr="00442332">
              <w:rPr>
                <w:rFonts w:ascii="Times New Roman" w:hAnsi="Times New Roman"/>
                <w:sz w:val="20"/>
                <w:szCs w:val="20"/>
              </w:rPr>
              <w:t>постгарантийного</w:t>
            </w:r>
            <w:proofErr w:type="spellEnd"/>
            <w:r w:rsidRPr="00442332">
              <w:rPr>
                <w:rFonts w:ascii="Times New Roman" w:hAnsi="Times New Roman"/>
                <w:sz w:val="20"/>
                <w:szCs w:val="20"/>
              </w:rPr>
              <w:t xml:space="preserve"> ремонта.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4. Наличие согласованного с эксплуатирующей организацией аварийного резерва запчастей.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5. Обязательные круглосуточные консультации и рекомендации по эксплуатации и ремонту оборудования специалистами сервисного центра для потребителей закреплённого региона.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6. Оперативное прибытие специалистов сервисного центра с необходимыми инструментами, оборудованием и запасными частями на объекты, где возникают проблемы с установленным оборудованием, в течение не более 72 часов с момента вызова.</w:t>
            </w:r>
          </w:p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 xml:space="preserve">7. Поставка любых запасных частей, ремонт и/или замена любого блока оборудования в течение 20 лет </w:t>
            </w:r>
            <w:proofErr w:type="gramStart"/>
            <w:r w:rsidRPr="00442332">
              <w:rPr>
                <w:rFonts w:ascii="Times New Roman" w:hAnsi="Times New Roman"/>
                <w:sz w:val="20"/>
                <w:szCs w:val="20"/>
              </w:rPr>
              <w:t>с даты окончания</w:t>
            </w:r>
            <w:proofErr w:type="gramEnd"/>
            <w:r w:rsidRPr="004423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332">
              <w:rPr>
                <w:rFonts w:ascii="Times New Roman" w:hAnsi="Times New Roman"/>
                <w:sz w:val="20"/>
                <w:szCs w:val="20"/>
              </w:rPr>
              <w:lastRenderedPageBreak/>
              <w:t>Гарантийного срока</w:t>
            </w:r>
          </w:p>
          <w:p w:rsidR="00F051AD" w:rsidRPr="00442332" w:rsidRDefault="00F051AD" w:rsidP="00ED76C0">
            <w:pPr>
              <w:spacing w:after="0" w:line="240" w:lineRule="auto"/>
              <w:ind w:left="-63" w:right="-51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8. Срок поставки запасных частей для оборудования, с момента подписания договора на их покупку, не более 6 месяцев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ind w:left="-63" w:right="-51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1. Разрешительная документация на техническое обслуживание электротехнического оборудования.</w:t>
            </w:r>
          </w:p>
          <w:p w:rsidR="00F051AD" w:rsidRPr="00442332" w:rsidRDefault="00F051AD" w:rsidP="00ED76C0">
            <w:pPr>
              <w:spacing w:after="0" w:line="240" w:lineRule="auto"/>
              <w:ind w:left="-63" w:right="-51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2. Перечень и копии выполняемых договоров сервисного обслуживания.</w:t>
            </w:r>
          </w:p>
          <w:p w:rsidR="00F051AD" w:rsidRPr="00442332" w:rsidRDefault="00F051AD" w:rsidP="00ED76C0">
            <w:pPr>
              <w:spacing w:after="0" w:line="240" w:lineRule="auto"/>
              <w:ind w:left="-63" w:right="-51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3. Отзывы о проделанной ранее сервисным центром работе (</w:t>
            </w:r>
            <w:proofErr w:type="spellStart"/>
            <w:r w:rsidRPr="00442332">
              <w:rPr>
                <w:rFonts w:ascii="Times New Roman" w:hAnsi="Times New Roman"/>
                <w:sz w:val="20"/>
                <w:szCs w:val="20"/>
              </w:rPr>
              <w:t>референс</w:t>
            </w:r>
            <w:proofErr w:type="spellEnd"/>
            <w:r w:rsidRPr="00442332">
              <w:rPr>
                <w:rFonts w:ascii="Times New Roman" w:hAnsi="Times New Roman"/>
                <w:sz w:val="20"/>
                <w:szCs w:val="20"/>
              </w:rPr>
              <w:t xml:space="preserve">-лист). </w:t>
            </w:r>
          </w:p>
          <w:p w:rsidR="00F051AD" w:rsidRPr="00442332" w:rsidRDefault="00F051AD" w:rsidP="00ED76C0">
            <w:pPr>
              <w:spacing w:after="0" w:line="240" w:lineRule="auto"/>
              <w:ind w:left="-63" w:right="-51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4. Перечень используемых приборов, с подтверждением их метрологической аттестации.</w:t>
            </w:r>
          </w:p>
          <w:p w:rsidR="00F051AD" w:rsidRPr="00442332" w:rsidRDefault="00F051AD" w:rsidP="00ED76C0">
            <w:pPr>
              <w:spacing w:after="0" w:line="240" w:lineRule="auto"/>
              <w:ind w:left="-63" w:right="-51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5. Свидетельства и сертификаты о прохождении обучения персонала, подтверждающие право гарантийного обслуживания от имени завода-изготовителя.</w:t>
            </w:r>
          </w:p>
          <w:p w:rsidR="00F051AD" w:rsidRPr="00442332" w:rsidRDefault="00F051AD" w:rsidP="00ED76C0">
            <w:pPr>
              <w:spacing w:after="0" w:line="240" w:lineRule="auto"/>
              <w:ind w:left="-63" w:right="-51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6. Перечень запчастей в аварийном резерве, а также Сертификаты, паспорта и иные документы, подтверждающие качество имеющихся в наличии запасных частей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332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185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F051AD" w:rsidRPr="00442332" w:rsidRDefault="00F051AD" w:rsidP="00ED76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2332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Требования по аттестации:</w:t>
            </w:r>
          </w:p>
        </w:tc>
        <w:tc>
          <w:tcPr>
            <w:tcW w:w="1956" w:type="dxa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051AD" w:rsidRPr="00442332" w:rsidTr="00ED76C0">
        <w:trPr>
          <w:trHeight w:val="454"/>
          <w:jc w:val="center"/>
        </w:trPr>
        <w:tc>
          <w:tcPr>
            <w:tcW w:w="709" w:type="dxa"/>
          </w:tcPr>
          <w:p w:rsidR="00F051AD" w:rsidRPr="00442332" w:rsidRDefault="00F051AD" w:rsidP="00F051AD">
            <w:pPr>
              <w:numPr>
                <w:ilvl w:val="1"/>
                <w:numId w:val="4"/>
              </w:numPr>
              <w:spacing w:after="0" w:line="240" w:lineRule="auto"/>
              <w:ind w:left="431" w:hanging="43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67" w:type="dxa"/>
          </w:tcPr>
          <w:p w:rsidR="00C900E6" w:rsidRPr="00C900E6" w:rsidRDefault="00C900E6" w:rsidP="00C90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</w:pPr>
            <w:r w:rsidRPr="00C900E6"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  <w:t xml:space="preserve">Предоставление документа, подтверждающего прохождение Проверки качества (аттестации) оборудования, на основании комплекта технической документации в соответствии с Приказом ОАО «ФСК ЕЭС» №43 от 04.02.2015 и  СТО 56947007-29.240.01.251-2017 </w:t>
            </w:r>
          </w:p>
          <w:p w:rsidR="00F051AD" w:rsidRPr="00442332" w:rsidRDefault="00C900E6" w:rsidP="00C900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00E6">
              <w:rPr>
                <w:rFonts w:ascii="Times New Roman" w:eastAsia="Times New Roman" w:hAnsi="Times New Roman"/>
                <w:sz w:val="20"/>
                <w:szCs w:val="20"/>
                <w:lang w:val="x-none" w:eastAsia="ru-RU"/>
              </w:rPr>
              <w:t xml:space="preserve">(https://www.fsk-ees.ru/upload/docs/STO_56947007-29.240.01.251-2017.pdf)             </w:t>
            </w:r>
          </w:p>
        </w:tc>
        <w:tc>
          <w:tcPr>
            <w:tcW w:w="1956" w:type="dxa"/>
          </w:tcPr>
          <w:p w:rsidR="00F051AD" w:rsidRPr="00442332" w:rsidRDefault="00C900E6" w:rsidP="00ED76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Да, на момент поставки</w:t>
            </w:r>
          </w:p>
        </w:tc>
        <w:tc>
          <w:tcPr>
            <w:tcW w:w="1488" w:type="dxa"/>
            <w:vAlign w:val="center"/>
          </w:tcPr>
          <w:p w:rsidR="00F051AD" w:rsidRPr="00442332" w:rsidRDefault="00F051AD" w:rsidP="00ED76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F051AD" w:rsidRPr="00442332" w:rsidRDefault="00F051AD" w:rsidP="00F051AD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F051AD" w:rsidRPr="00442332" w:rsidRDefault="00F051AD" w:rsidP="00F051A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332">
        <w:rPr>
          <w:rFonts w:ascii="Times New Roman" w:eastAsia="Times New Roman" w:hAnsi="Times New Roman"/>
          <w:bCs/>
          <w:sz w:val="20"/>
          <w:szCs w:val="20"/>
          <w:lang w:eastAsia="ru-RU"/>
        </w:rPr>
        <w:t>Примечания</w:t>
      </w:r>
      <w:r w:rsidRPr="00442332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44233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F051AD" w:rsidRPr="00442332" w:rsidRDefault="00F051AD" w:rsidP="00F051A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332">
        <w:rPr>
          <w:rFonts w:ascii="Times New Roman" w:eastAsia="Times New Roman" w:hAnsi="Times New Roman"/>
          <w:sz w:val="20"/>
          <w:szCs w:val="20"/>
          <w:lang w:eastAsia="ru-RU"/>
        </w:rPr>
        <w:t xml:space="preserve">Параметры, отмеченные *, должны быть представлены </w:t>
      </w:r>
      <w:r w:rsidR="00C900E6">
        <w:rPr>
          <w:rFonts w:ascii="Times New Roman" w:eastAsia="Times New Roman" w:hAnsi="Times New Roman"/>
          <w:sz w:val="20"/>
          <w:szCs w:val="20"/>
          <w:lang w:eastAsia="ru-RU"/>
        </w:rPr>
        <w:t>изготовителем</w:t>
      </w:r>
      <w:proofErr w:type="gramStart"/>
      <w:r w:rsidR="00C900E6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44233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proofErr w:type="gramEnd"/>
    </w:p>
    <w:p w:rsidR="005D1496" w:rsidRPr="005D1496" w:rsidRDefault="00F051AD" w:rsidP="005D14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42332">
        <w:rPr>
          <w:rFonts w:ascii="Times New Roman" w:eastAsia="Times New Roman" w:hAnsi="Times New Roman"/>
          <w:sz w:val="20"/>
          <w:szCs w:val="20"/>
          <w:lang w:eastAsia="ru-RU"/>
        </w:rPr>
        <w:t>Во всем неоговоренном жесткая ошиновка должна соответствовать требованиям СТО 56947007-29.060.10.006-2008, СТО 56947007-29.060.10.005-2008, СТО 56947007-29.060.10.163-2014.</w:t>
      </w:r>
    </w:p>
    <w:p w:rsidR="005D1496" w:rsidRPr="005D1496" w:rsidRDefault="005D1496" w:rsidP="005D149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1496">
        <w:rPr>
          <w:rFonts w:ascii="Times New Roman" w:eastAsia="Times New Roman" w:hAnsi="Times New Roman"/>
          <w:sz w:val="20"/>
          <w:szCs w:val="20"/>
          <w:lang w:eastAsia="ru-RU"/>
        </w:rPr>
        <w:t>Участник конкурса должен подтвердить, что в случае признания победителем он обязуется предоставить на момент поставки</w:t>
      </w:r>
    </w:p>
    <w:p w:rsidR="005D1496" w:rsidRPr="005D1496" w:rsidRDefault="00F051AD" w:rsidP="005D14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1496">
        <w:rPr>
          <w:rFonts w:ascii="Times New Roman" w:eastAsia="Times New Roman" w:hAnsi="Times New Roman"/>
          <w:sz w:val="20"/>
          <w:szCs w:val="20"/>
          <w:lang w:eastAsia="ru-RU"/>
        </w:rPr>
        <w:t xml:space="preserve">Сертификат соответствия или декларацию о соответствии требованиям по безопасности в системе ГОСТ </w:t>
      </w:r>
      <w:proofErr w:type="gramStart"/>
      <w:r w:rsidRPr="005D1496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proofErr w:type="gramEnd"/>
      <w:r w:rsidRPr="005D1496">
        <w:rPr>
          <w:rFonts w:ascii="Times New Roman" w:eastAsia="Times New Roman" w:hAnsi="Times New Roman"/>
          <w:sz w:val="20"/>
          <w:szCs w:val="20"/>
          <w:lang w:eastAsia="ru-RU"/>
        </w:rPr>
        <w:t xml:space="preserve"> (весь документ);</w:t>
      </w:r>
    </w:p>
    <w:p w:rsidR="00F051AD" w:rsidRPr="005D1496" w:rsidRDefault="00F051AD" w:rsidP="005D149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_GoBack"/>
      <w:bookmarkEnd w:id="3"/>
      <w:proofErr w:type="gramStart"/>
      <w:r w:rsidRPr="005D1496">
        <w:rPr>
          <w:rFonts w:ascii="Times New Roman" w:eastAsia="Times New Roman" w:hAnsi="Times New Roman"/>
          <w:sz w:val="20"/>
          <w:szCs w:val="20"/>
          <w:lang w:eastAsia="ru-RU"/>
        </w:rPr>
        <w:t>Действующие</w:t>
      </w:r>
      <w:proofErr w:type="gramEnd"/>
      <w:r w:rsidRPr="005D1496">
        <w:rPr>
          <w:rFonts w:ascii="Times New Roman" w:eastAsia="Times New Roman" w:hAnsi="Times New Roman"/>
          <w:sz w:val="20"/>
          <w:szCs w:val="20"/>
          <w:lang w:eastAsia="ru-RU"/>
        </w:rPr>
        <w:t xml:space="preserve"> ТУ, согласованные с</w:t>
      </w:r>
      <w:r w:rsidR="00C900E6" w:rsidRPr="005D1496">
        <w:rPr>
          <w:rFonts w:ascii="Times New Roman" w:eastAsia="Times New Roman" w:hAnsi="Times New Roman"/>
          <w:sz w:val="20"/>
          <w:szCs w:val="20"/>
          <w:lang w:eastAsia="ru-RU"/>
        </w:rPr>
        <w:t xml:space="preserve"> ПАО</w:t>
      </w:r>
      <w:r w:rsidRPr="005D1496">
        <w:rPr>
          <w:rFonts w:ascii="Times New Roman" w:eastAsia="Times New Roman" w:hAnsi="Times New Roman"/>
          <w:sz w:val="20"/>
          <w:szCs w:val="20"/>
          <w:lang w:eastAsia="ru-RU"/>
        </w:rPr>
        <w:t xml:space="preserve"> «ФСК Е</w:t>
      </w:r>
      <w:r w:rsidR="00C900E6" w:rsidRPr="005D1496">
        <w:rPr>
          <w:rFonts w:ascii="Times New Roman" w:eastAsia="Times New Roman" w:hAnsi="Times New Roman"/>
          <w:sz w:val="20"/>
          <w:szCs w:val="20"/>
          <w:lang w:eastAsia="ru-RU"/>
        </w:rPr>
        <w:t>ЭС»</w:t>
      </w:r>
      <w:r w:rsidRPr="005D1496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F051AD" w:rsidRPr="00442332" w:rsidRDefault="00F051AD" w:rsidP="00F051A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476B8" w:rsidRDefault="00A476B8"/>
    <w:sectPr w:rsidR="00A4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433"/>
    <w:multiLevelType w:val="hybridMultilevel"/>
    <w:tmpl w:val="FC82CCCA"/>
    <w:lvl w:ilvl="0" w:tplc="F6EC81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C526E"/>
    <w:multiLevelType w:val="hybridMultilevel"/>
    <w:tmpl w:val="303A90BA"/>
    <w:lvl w:ilvl="0" w:tplc="C4126FA0">
      <w:start w:val="1"/>
      <w:numFmt w:val="decimal"/>
      <w:lvlText w:val="5.%1."/>
      <w:lvlJc w:val="left"/>
      <w:pPr>
        <w:ind w:left="1920" w:hanging="360"/>
      </w:pPr>
      <w:rPr>
        <w:rFonts w:hint="default"/>
        <w:b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B2065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3413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397E692C"/>
    <w:multiLevelType w:val="hybridMultilevel"/>
    <w:tmpl w:val="E42AC3EC"/>
    <w:lvl w:ilvl="0" w:tplc="4DB6CDC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E28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B30598B"/>
    <w:multiLevelType w:val="hybridMultilevel"/>
    <w:tmpl w:val="E42AC3EC"/>
    <w:lvl w:ilvl="0" w:tplc="4DB6CDC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8B"/>
    <w:rsid w:val="002B558B"/>
    <w:rsid w:val="005D1496"/>
    <w:rsid w:val="00A476B8"/>
    <w:rsid w:val="00C900E6"/>
    <w:rsid w:val="00F0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AD"/>
    <w:rPr>
      <w:rFonts w:ascii="Calibri" w:eastAsia="Calibri" w:hAnsi="Calibri" w:cs="Times New Roman"/>
    </w:rPr>
  </w:style>
  <w:style w:type="paragraph" w:styleId="1">
    <w:name w:val="heading 1"/>
    <w:aliases w:val="Введение...,Заголовок 1 Знак Знак Знак Знак Знак,В1,а1,heading 1,Б1,Heading 1iz,Б11,Document Header1,H1,Heading ОК,íîâàÿ ñòðàíèöà,новая страница,Ариал11,Заголовок 1 абб,Заголовок параграфа (1.),Headi..."/>
    <w:basedOn w:val="a"/>
    <w:next w:val="a"/>
    <w:link w:val="11"/>
    <w:qFormat/>
    <w:rsid w:val="00F051AD"/>
    <w:pPr>
      <w:keepNext/>
      <w:numPr>
        <w:numId w:val="1"/>
      </w:numPr>
      <w:tabs>
        <w:tab w:val="left" w:pos="1843"/>
      </w:tabs>
      <w:jc w:val="center"/>
      <w:outlineLvl w:val="0"/>
    </w:pPr>
    <w:rPr>
      <w:rFonts w:ascii="Arial" w:eastAsia="Times New Roman" w:hAnsi="Arial"/>
      <w:b/>
      <w:szCs w:val="24"/>
      <w:lang w:val="x-none" w:eastAsia="x-none"/>
    </w:rPr>
  </w:style>
  <w:style w:type="paragraph" w:styleId="2">
    <w:name w:val="heading 2"/>
    <w:aliases w:val="H2,2,h2,Б2,RTC,iz2,Раздел Знак,Ф1,Заголовок 21,Numbered text 3,HD2,heading 2,Heading 2 Hidden,Level 2 Topic Heading,H21,Major,CHS,H2-Heading 2,l2,Header2,22,heading2,list2,A,A.B.C.,list 2,Heading2,Heading Indent No L2,H"/>
    <w:basedOn w:val="a"/>
    <w:next w:val="a"/>
    <w:link w:val="20"/>
    <w:uiPriority w:val="99"/>
    <w:qFormat/>
    <w:rsid w:val="00F051AD"/>
    <w:pPr>
      <w:keepNext/>
      <w:keepLines/>
      <w:numPr>
        <w:ilvl w:val="1"/>
        <w:numId w:val="1"/>
      </w:numPr>
      <w:suppressAutoHyphens/>
      <w:spacing w:before="240" w:after="60" w:line="360" w:lineRule="auto"/>
      <w:ind w:right="567"/>
      <w:outlineLvl w:val="1"/>
    </w:pPr>
    <w:rPr>
      <w:rFonts w:ascii="Pragmatica" w:eastAsia="Times New Roman" w:hAnsi="Pragmatica"/>
      <w:b/>
      <w:sz w:val="24"/>
      <w:szCs w:val="24"/>
      <w:lang w:val="x-none" w:eastAsia="x-none"/>
    </w:rPr>
  </w:style>
  <w:style w:type="paragraph" w:styleId="3">
    <w:name w:val="heading 3"/>
    <w:aliases w:val="Подраздел,Б3,RTC 3,iz3,3.3.1 вок 3,М1,h3,H3,3,римская нумерация"/>
    <w:basedOn w:val="a"/>
    <w:next w:val="a"/>
    <w:link w:val="30"/>
    <w:qFormat/>
    <w:rsid w:val="00F051AD"/>
    <w:pPr>
      <w:keepNext/>
      <w:keepLines/>
      <w:numPr>
        <w:ilvl w:val="2"/>
        <w:numId w:val="1"/>
      </w:numPr>
      <w:spacing w:before="240" w:after="60" w:line="360" w:lineRule="auto"/>
      <w:ind w:right="567"/>
      <w:outlineLvl w:val="2"/>
    </w:pPr>
    <w:rPr>
      <w:rFonts w:ascii="Pragmatica" w:eastAsia="Times New Roman" w:hAnsi="Pragmatica"/>
      <w:i/>
      <w:sz w:val="24"/>
      <w:szCs w:val="24"/>
      <w:lang w:val="x-none" w:eastAsia="x-none"/>
    </w:rPr>
  </w:style>
  <w:style w:type="paragraph" w:styleId="4">
    <w:name w:val="heading 4"/>
    <w:aliases w:val="Пункт Знак,Пункт,Б4,RTC 4,Tablica,EIA H4,- 1.1.1.1,- 11,- 13,13,- 14,14"/>
    <w:basedOn w:val="a"/>
    <w:next w:val="a"/>
    <w:link w:val="40"/>
    <w:uiPriority w:val="99"/>
    <w:qFormat/>
    <w:rsid w:val="00F051AD"/>
    <w:pPr>
      <w:keepNext/>
      <w:numPr>
        <w:ilvl w:val="3"/>
        <w:numId w:val="1"/>
      </w:numPr>
      <w:spacing w:before="240" w:after="60" w:line="360" w:lineRule="auto"/>
      <w:jc w:val="center"/>
      <w:outlineLvl w:val="3"/>
    </w:pPr>
    <w:rPr>
      <w:rFonts w:ascii="Times New Roman" w:eastAsia="Times New Roman" w:hAnsi="Times New Roman"/>
      <w:b/>
      <w:i/>
      <w:sz w:val="24"/>
      <w:szCs w:val="24"/>
      <w:lang w:val="x-none" w:eastAsia="x-none"/>
    </w:rPr>
  </w:style>
  <w:style w:type="paragraph" w:styleId="5">
    <w:name w:val="heading 5"/>
    <w:aliases w:val="Подпункт,Заголовок 5 Знак1,Заголовок 5 Знак Знак,H5,h5,h51,H51,h52,test,Block Label,Level 3 - i"/>
    <w:basedOn w:val="a"/>
    <w:next w:val="a"/>
    <w:link w:val="50"/>
    <w:uiPriority w:val="99"/>
    <w:qFormat/>
    <w:rsid w:val="00F051AD"/>
    <w:pPr>
      <w:keepNext/>
      <w:numPr>
        <w:ilvl w:val="4"/>
        <w:numId w:val="1"/>
      </w:numPr>
      <w:jc w:val="center"/>
      <w:outlineLvl w:val="4"/>
    </w:pPr>
    <w:rPr>
      <w:rFonts w:ascii="Arial" w:eastAsia="Times New Roman" w:hAnsi="Arial"/>
      <w:i/>
      <w:szCs w:val="24"/>
      <w:lang w:val="x-none" w:eastAsia="x-none"/>
    </w:rPr>
  </w:style>
  <w:style w:type="paragraph" w:styleId="6">
    <w:name w:val="heading 6"/>
    <w:aliases w:val="Приложение,(A),(I), RTC 6,RTC 6"/>
    <w:basedOn w:val="a"/>
    <w:next w:val="a"/>
    <w:link w:val="60"/>
    <w:uiPriority w:val="99"/>
    <w:qFormat/>
    <w:rsid w:val="00F051AD"/>
    <w:pPr>
      <w:keepNext/>
      <w:numPr>
        <w:ilvl w:val="5"/>
        <w:numId w:val="1"/>
      </w:numPr>
      <w:jc w:val="center"/>
      <w:outlineLvl w:val="5"/>
    </w:pPr>
    <w:rPr>
      <w:rFonts w:ascii="Arial" w:eastAsia="Times New Roman" w:hAnsi="Arial"/>
      <w:b/>
      <w:szCs w:val="24"/>
      <w:lang w:val="x-none" w:eastAsia="x-none"/>
    </w:rPr>
  </w:style>
  <w:style w:type="paragraph" w:styleId="7">
    <w:name w:val="heading 7"/>
    <w:aliases w:val="RTC7"/>
    <w:basedOn w:val="a"/>
    <w:next w:val="a"/>
    <w:link w:val="70"/>
    <w:uiPriority w:val="99"/>
    <w:qFormat/>
    <w:rsid w:val="00F051AD"/>
    <w:pPr>
      <w:keepNext/>
      <w:numPr>
        <w:ilvl w:val="6"/>
        <w:numId w:val="1"/>
      </w:numPr>
      <w:jc w:val="center"/>
      <w:outlineLvl w:val="6"/>
    </w:pPr>
    <w:rPr>
      <w:rFonts w:ascii="Arial" w:eastAsia="Times New Roman" w:hAnsi="Arial"/>
      <w:i/>
      <w:color w:val="0000FF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051AD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051AD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05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2 Знак,h2 Знак,Б2 Знак,RTC Знак,iz2 Знак,Раздел Знак Знак,Ф1 Знак,Заголовок 21 Знак,Numbered text 3 Знак,HD2 Знак,heading 2 Знак,Heading 2 Hidden Знак,Level 2 Topic Heading Знак,H21 Знак,Major Знак,CHS Знак,H2-Heading 2 Знак"/>
    <w:basedOn w:val="a0"/>
    <w:link w:val="2"/>
    <w:uiPriority w:val="99"/>
    <w:rsid w:val="00F051AD"/>
    <w:rPr>
      <w:rFonts w:ascii="Pragmatica" w:eastAsia="Times New Roman" w:hAnsi="Pragmatica" w:cs="Times New Roman"/>
      <w:b/>
      <w:sz w:val="24"/>
      <w:szCs w:val="24"/>
      <w:lang w:val="x-none" w:eastAsia="x-none"/>
    </w:rPr>
  </w:style>
  <w:style w:type="character" w:customStyle="1" w:styleId="30">
    <w:name w:val="Заголовок 3 Знак"/>
    <w:aliases w:val="Подраздел Знак,Б3 Знак,RTC 3 Знак,iz3 Знак,3.3.1 вок 3 Знак,М1 Знак,h3 Знак,H3 Знак,3 Знак,римская нумерация Знак"/>
    <w:basedOn w:val="a0"/>
    <w:link w:val="3"/>
    <w:rsid w:val="00F051AD"/>
    <w:rPr>
      <w:rFonts w:ascii="Pragmatica" w:eastAsia="Times New Roman" w:hAnsi="Pragmatica" w:cs="Times New Roman"/>
      <w:i/>
      <w:sz w:val="24"/>
      <w:szCs w:val="24"/>
      <w:lang w:val="x-none" w:eastAsia="x-none"/>
    </w:rPr>
  </w:style>
  <w:style w:type="character" w:customStyle="1" w:styleId="40">
    <w:name w:val="Заголовок 4 Знак"/>
    <w:aliases w:val="Пункт Знак Знак,Пункт Знак1,Б4 Знак,RTC 4 Знак,Tablica Знак,EIA H4 Знак,- 1.1.1.1 Знак,- 11 Знак,- 13 Знак,13 Знак,- 14 Знак,14 Знак"/>
    <w:basedOn w:val="a0"/>
    <w:link w:val="4"/>
    <w:uiPriority w:val="99"/>
    <w:rsid w:val="00F051AD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50">
    <w:name w:val="Заголовок 5 Знак"/>
    <w:aliases w:val="Подпункт Знак,Заголовок 5 Знак1 Знак,Заголовок 5 Знак Знак Знак,H5 Знак,h5 Знак,h51 Знак,H51 Знак,h52 Знак,test Знак,Block Label Знак,Level 3 - i Знак"/>
    <w:basedOn w:val="a0"/>
    <w:link w:val="5"/>
    <w:uiPriority w:val="99"/>
    <w:rsid w:val="00F051AD"/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60">
    <w:name w:val="Заголовок 6 Знак"/>
    <w:aliases w:val="Приложение Знак,(A) Знак,(I) Знак, RTC 6 Знак,RTC 6 Знак"/>
    <w:basedOn w:val="a0"/>
    <w:link w:val="6"/>
    <w:uiPriority w:val="99"/>
    <w:rsid w:val="00F051AD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70">
    <w:name w:val="Заголовок 7 Знак"/>
    <w:aliases w:val="RTC7 Знак"/>
    <w:basedOn w:val="a0"/>
    <w:link w:val="7"/>
    <w:uiPriority w:val="99"/>
    <w:rsid w:val="00F051AD"/>
    <w:rPr>
      <w:rFonts w:ascii="Arial" w:eastAsia="Times New Roman" w:hAnsi="Arial" w:cs="Times New Roman"/>
      <w:i/>
      <w:color w:val="0000FF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F051A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F051AD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11">
    <w:name w:val="Заголовок 1 Знак1"/>
    <w:aliases w:val="Введение... Знак,Заголовок 1 Знак Знак Знак Знак Знак Знак,В1 Знак,а1 Знак,heading 1 Знак,Б1 Знак,Heading 1iz Знак,Б11 Знак,Document Header1 Знак,H1 Знак,Heading ОК Знак,íîâàÿ ñòðàíèöà Знак,новая страница Знак,Ариал11 Знак"/>
    <w:link w:val="1"/>
    <w:rsid w:val="00F051AD"/>
    <w:rPr>
      <w:rFonts w:ascii="Arial" w:eastAsia="Times New Roman" w:hAnsi="Arial" w:cs="Times New Roman"/>
      <w:b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D1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AD"/>
    <w:rPr>
      <w:rFonts w:ascii="Calibri" w:eastAsia="Calibri" w:hAnsi="Calibri" w:cs="Times New Roman"/>
    </w:rPr>
  </w:style>
  <w:style w:type="paragraph" w:styleId="1">
    <w:name w:val="heading 1"/>
    <w:aliases w:val="Введение...,Заголовок 1 Знак Знак Знак Знак Знак,В1,а1,heading 1,Б1,Heading 1iz,Б11,Document Header1,H1,Heading ОК,íîâàÿ ñòðàíèöà,новая страница,Ариал11,Заголовок 1 абб,Заголовок параграфа (1.),Headi..."/>
    <w:basedOn w:val="a"/>
    <w:next w:val="a"/>
    <w:link w:val="11"/>
    <w:qFormat/>
    <w:rsid w:val="00F051AD"/>
    <w:pPr>
      <w:keepNext/>
      <w:numPr>
        <w:numId w:val="1"/>
      </w:numPr>
      <w:tabs>
        <w:tab w:val="left" w:pos="1843"/>
      </w:tabs>
      <w:jc w:val="center"/>
      <w:outlineLvl w:val="0"/>
    </w:pPr>
    <w:rPr>
      <w:rFonts w:ascii="Arial" w:eastAsia="Times New Roman" w:hAnsi="Arial"/>
      <w:b/>
      <w:szCs w:val="24"/>
      <w:lang w:val="x-none" w:eastAsia="x-none"/>
    </w:rPr>
  </w:style>
  <w:style w:type="paragraph" w:styleId="2">
    <w:name w:val="heading 2"/>
    <w:aliases w:val="H2,2,h2,Б2,RTC,iz2,Раздел Знак,Ф1,Заголовок 21,Numbered text 3,HD2,heading 2,Heading 2 Hidden,Level 2 Topic Heading,H21,Major,CHS,H2-Heading 2,l2,Header2,22,heading2,list2,A,A.B.C.,list 2,Heading2,Heading Indent No L2,H"/>
    <w:basedOn w:val="a"/>
    <w:next w:val="a"/>
    <w:link w:val="20"/>
    <w:uiPriority w:val="99"/>
    <w:qFormat/>
    <w:rsid w:val="00F051AD"/>
    <w:pPr>
      <w:keepNext/>
      <w:keepLines/>
      <w:numPr>
        <w:ilvl w:val="1"/>
        <w:numId w:val="1"/>
      </w:numPr>
      <w:suppressAutoHyphens/>
      <w:spacing w:before="240" w:after="60" w:line="360" w:lineRule="auto"/>
      <w:ind w:right="567"/>
      <w:outlineLvl w:val="1"/>
    </w:pPr>
    <w:rPr>
      <w:rFonts w:ascii="Pragmatica" w:eastAsia="Times New Roman" w:hAnsi="Pragmatica"/>
      <w:b/>
      <w:sz w:val="24"/>
      <w:szCs w:val="24"/>
      <w:lang w:val="x-none" w:eastAsia="x-none"/>
    </w:rPr>
  </w:style>
  <w:style w:type="paragraph" w:styleId="3">
    <w:name w:val="heading 3"/>
    <w:aliases w:val="Подраздел,Б3,RTC 3,iz3,3.3.1 вок 3,М1,h3,H3,3,римская нумерация"/>
    <w:basedOn w:val="a"/>
    <w:next w:val="a"/>
    <w:link w:val="30"/>
    <w:qFormat/>
    <w:rsid w:val="00F051AD"/>
    <w:pPr>
      <w:keepNext/>
      <w:keepLines/>
      <w:numPr>
        <w:ilvl w:val="2"/>
        <w:numId w:val="1"/>
      </w:numPr>
      <w:spacing w:before="240" w:after="60" w:line="360" w:lineRule="auto"/>
      <w:ind w:right="567"/>
      <w:outlineLvl w:val="2"/>
    </w:pPr>
    <w:rPr>
      <w:rFonts w:ascii="Pragmatica" w:eastAsia="Times New Roman" w:hAnsi="Pragmatica"/>
      <w:i/>
      <w:sz w:val="24"/>
      <w:szCs w:val="24"/>
      <w:lang w:val="x-none" w:eastAsia="x-none"/>
    </w:rPr>
  </w:style>
  <w:style w:type="paragraph" w:styleId="4">
    <w:name w:val="heading 4"/>
    <w:aliases w:val="Пункт Знак,Пункт,Б4,RTC 4,Tablica,EIA H4,- 1.1.1.1,- 11,- 13,13,- 14,14"/>
    <w:basedOn w:val="a"/>
    <w:next w:val="a"/>
    <w:link w:val="40"/>
    <w:uiPriority w:val="99"/>
    <w:qFormat/>
    <w:rsid w:val="00F051AD"/>
    <w:pPr>
      <w:keepNext/>
      <w:numPr>
        <w:ilvl w:val="3"/>
        <w:numId w:val="1"/>
      </w:numPr>
      <w:spacing w:before="240" w:after="60" w:line="360" w:lineRule="auto"/>
      <w:jc w:val="center"/>
      <w:outlineLvl w:val="3"/>
    </w:pPr>
    <w:rPr>
      <w:rFonts w:ascii="Times New Roman" w:eastAsia="Times New Roman" w:hAnsi="Times New Roman"/>
      <w:b/>
      <w:i/>
      <w:sz w:val="24"/>
      <w:szCs w:val="24"/>
      <w:lang w:val="x-none" w:eastAsia="x-none"/>
    </w:rPr>
  </w:style>
  <w:style w:type="paragraph" w:styleId="5">
    <w:name w:val="heading 5"/>
    <w:aliases w:val="Подпункт,Заголовок 5 Знак1,Заголовок 5 Знак Знак,H5,h5,h51,H51,h52,test,Block Label,Level 3 - i"/>
    <w:basedOn w:val="a"/>
    <w:next w:val="a"/>
    <w:link w:val="50"/>
    <w:uiPriority w:val="99"/>
    <w:qFormat/>
    <w:rsid w:val="00F051AD"/>
    <w:pPr>
      <w:keepNext/>
      <w:numPr>
        <w:ilvl w:val="4"/>
        <w:numId w:val="1"/>
      </w:numPr>
      <w:jc w:val="center"/>
      <w:outlineLvl w:val="4"/>
    </w:pPr>
    <w:rPr>
      <w:rFonts w:ascii="Arial" w:eastAsia="Times New Roman" w:hAnsi="Arial"/>
      <w:i/>
      <w:szCs w:val="24"/>
      <w:lang w:val="x-none" w:eastAsia="x-none"/>
    </w:rPr>
  </w:style>
  <w:style w:type="paragraph" w:styleId="6">
    <w:name w:val="heading 6"/>
    <w:aliases w:val="Приложение,(A),(I), RTC 6,RTC 6"/>
    <w:basedOn w:val="a"/>
    <w:next w:val="a"/>
    <w:link w:val="60"/>
    <w:uiPriority w:val="99"/>
    <w:qFormat/>
    <w:rsid w:val="00F051AD"/>
    <w:pPr>
      <w:keepNext/>
      <w:numPr>
        <w:ilvl w:val="5"/>
        <w:numId w:val="1"/>
      </w:numPr>
      <w:jc w:val="center"/>
      <w:outlineLvl w:val="5"/>
    </w:pPr>
    <w:rPr>
      <w:rFonts w:ascii="Arial" w:eastAsia="Times New Roman" w:hAnsi="Arial"/>
      <w:b/>
      <w:szCs w:val="24"/>
      <w:lang w:val="x-none" w:eastAsia="x-none"/>
    </w:rPr>
  </w:style>
  <w:style w:type="paragraph" w:styleId="7">
    <w:name w:val="heading 7"/>
    <w:aliases w:val="RTC7"/>
    <w:basedOn w:val="a"/>
    <w:next w:val="a"/>
    <w:link w:val="70"/>
    <w:uiPriority w:val="99"/>
    <w:qFormat/>
    <w:rsid w:val="00F051AD"/>
    <w:pPr>
      <w:keepNext/>
      <w:numPr>
        <w:ilvl w:val="6"/>
        <w:numId w:val="1"/>
      </w:numPr>
      <w:jc w:val="center"/>
      <w:outlineLvl w:val="6"/>
    </w:pPr>
    <w:rPr>
      <w:rFonts w:ascii="Arial" w:eastAsia="Times New Roman" w:hAnsi="Arial"/>
      <w:i/>
      <w:color w:val="0000FF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051AD"/>
    <w:pPr>
      <w:numPr>
        <w:ilvl w:val="7"/>
        <w:numId w:val="1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051AD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051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2 Знак,h2 Знак,Б2 Знак,RTC Знак,iz2 Знак,Раздел Знак Знак,Ф1 Знак,Заголовок 21 Знак,Numbered text 3 Знак,HD2 Знак,heading 2 Знак,Heading 2 Hidden Знак,Level 2 Topic Heading Знак,H21 Знак,Major Знак,CHS Знак,H2-Heading 2 Знак"/>
    <w:basedOn w:val="a0"/>
    <w:link w:val="2"/>
    <w:uiPriority w:val="99"/>
    <w:rsid w:val="00F051AD"/>
    <w:rPr>
      <w:rFonts w:ascii="Pragmatica" w:eastAsia="Times New Roman" w:hAnsi="Pragmatica" w:cs="Times New Roman"/>
      <w:b/>
      <w:sz w:val="24"/>
      <w:szCs w:val="24"/>
      <w:lang w:val="x-none" w:eastAsia="x-none"/>
    </w:rPr>
  </w:style>
  <w:style w:type="character" w:customStyle="1" w:styleId="30">
    <w:name w:val="Заголовок 3 Знак"/>
    <w:aliases w:val="Подраздел Знак,Б3 Знак,RTC 3 Знак,iz3 Знак,3.3.1 вок 3 Знак,М1 Знак,h3 Знак,H3 Знак,3 Знак,римская нумерация Знак"/>
    <w:basedOn w:val="a0"/>
    <w:link w:val="3"/>
    <w:rsid w:val="00F051AD"/>
    <w:rPr>
      <w:rFonts w:ascii="Pragmatica" w:eastAsia="Times New Roman" w:hAnsi="Pragmatica" w:cs="Times New Roman"/>
      <w:i/>
      <w:sz w:val="24"/>
      <w:szCs w:val="24"/>
      <w:lang w:val="x-none" w:eastAsia="x-none"/>
    </w:rPr>
  </w:style>
  <w:style w:type="character" w:customStyle="1" w:styleId="40">
    <w:name w:val="Заголовок 4 Знак"/>
    <w:aliases w:val="Пункт Знак Знак,Пункт Знак1,Б4 Знак,RTC 4 Знак,Tablica Знак,EIA H4 Знак,- 1.1.1.1 Знак,- 11 Знак,- 13 Знак,13 Знак,- 14 Знак,14 Знак"/>
    <w:basedOn w:val="a0"/>
    <w:link w:val="4"/>
    <w:uiPriority w:val="99"/>
    <w:rsid w:val="00F051AD"/>
    <w:rPr>
      <w:rFonts w:ascii="Times New Roman" w:eastAsia="Times New Roman" w:hAnsi="Times New Roman" w:cs="Times New Roman"/>
      <w:b/>
      <w:i/>
      <w:sz w:val="24"/>
      <w:szCs w:val="24"/>
      <w:lang w:val="x-none" w:eastAsia="x-none"/>
    </w:rPr>
  </w:style>
  <w:style w:type="character" w:customStyle="1" w:styleId="50">
    <w:name w:val="Заголовок 5 Знак"/>
    <w:aliases w:val="Подпункт Знак,Заголовок 5 Знак1 Знак,Заголовок 5 Знак Знак Знак,H5 Знак,h5 Знак,h51 Знак,H51 Знак,h52 Знак,test Знак,Block Label Знак,Level 3 - i Знак"/>
    <w:basedOn w:val="a0"/>
    <w:link w:val="5"/>
    <w:uiPriority w:val="99"/>
    <w:rsid w:val="00F051AD"/>
    <w:rPr>
      <w:rFonts w:ascii="Arial" w:eastAsia="Times New Roman" w:hAnsi="Arial" w:cs="Times New Roman"/>
      <w:i/>
      <w:szCs w:val="24"/>
      <w:lang w:val="x-none" w:eastAsia="x-none"/>
    </w:rPr>
  </w:style>
  <w:style w:type="character" w:customStyle="1" w:styleId="60">
    <w:name w:val="Заголовок 6 Знак"/>
    <w:aliases w:val="Приложение Знак,(A) Знак,(I) Знак, RTC 6 Знак,RTC 6 Знак"/>
    <w:basedOn w:val="a0"/>
    <w:link w:val="6"/>
    <w:uiPriority w:val="99"/>
    <w:rsid w:val="00F051AD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70">
    <w:name w:val="Заголовок 7 Знак"/>
    <w:aliases w:val="RTC7 Знак"/>
    <w:basedOn w:val="a0"/>
    <w:link w:val="7"/>
    <w:uiPriority w:val="99"/>
    <w:rsid w:val="00F051AD"/>
    <w:rPr>
      <w:rFonts w:ascii="Arial" w:eastAsia="Times New Roman" w:hAnsi="Arial" w:cs="Times New Roman"/>
      <w:i/>
      <w:color w:val="0000FF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F051AD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F051AD"/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customStyle="1" w:styleId="11">
    <w:name w:val="Заголовок 1 Знак1"/>
    <w:aliases w:val="Введение... Знак,Заголовок 1 Знак Знак Знак Знак Знак Знак,В1 Знак,а1 Знак,heading 1 Знак,Б1 Знак,Heading 1iz Знак,Б11 Знак,Document Header1 Знак,H1 Знак,Heading ОК Знак,íîâàÿ ñòðàíèöà Знак,новая страница Знак,Ариал11 Знак"/>
    <w:link w:val="1"/>
    <w:rsid w:val="00F051AD"/>
    <w:rPr>
      <w:rFonts w:ascii="Arial" w:eastAsia="Times New Roman" w:hAnsi="Arial" w:cs="Times New Roman"/>
      <w:b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D1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Сергей Михайлович</dc:creator>
  <cp:lastModifiedBy>Тимофеев Сергей Михайлович</cp:lastModifiedBy>
  <cp:revision>3</cp:revision>
  <dcterms:created xsi:type="dcterms:W3CDTF">2020-04-12T18:45:00Z</dcterms:created>
  <dcterms:modified xsi:type="dcterms:W3CDTF">2021-11-29T07:55:00Z</dcterms:modified>
</cp:coreProperties>
</file>